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695"/>
        <w:gridCol w:w="7695"/>
      </w:tblGrid>
      <w:tr w:rsidR="005D2F51" w14:paraId="28F3A5CC" w14:textId="77777777" w:rsidTr="00297118">
        <w:tc>
          <w:tcPr>
            <w:tcW w:w="15390" w:type="dxa"/>
            <w:gridSpan w:val="2"/>
            <w:tcBorders>
              <w:bottom w:val="single" w:sz="4" w:space="0" w:color="FFFFFF" w:themeColor="background1"/>
            </w:tcBorders>
            <w:shd w:val="clear" w:color="auto" w:fill="002060"/>
          </w:tcPr>
          <w:p w14:paraId="669BAC3D" w14:textId="737E4B68" w:rsidR="005D2F51" w:rsidRPr="005D2F51" w:rsidRDefault="005D2F51" w:rsidP="005D2F51">
            <w:pPr>
              <w:jc w:val="center"/>
              <w:rPr>
                <w:rFonts w:ascii="Twinkl" w:hAnsi="Twinkl"/>
                <w:b/>
                <w:bCs/>
                <w:color w:val="FFFF00"/>
                <w:sz w:val="60"/>
                <w:szCs w:val="60"/>
              </w:rPr>
            </w:pPr>
            <w:r w:rsidRPr="005D2F51">
              <w:rPr>
                <w:rFonts w:ascii="Twinkl" w:hAnsi="Twinkl"/>
                <w:b/>
                <w:bCs/>
                <w:color w:val="FFFF00"/>
                <w:sz w:val="60"/>
                <w:szCs w:val="60"/>
              </w:rPr>
              <w:t xml:space="preserve">Talk for Writing Complete Toolkit for Year </w:t>
            </w:r>
            <w:r w:rsidR="009E32AE">
              <w:rPr>
                <w:rFonts w:ascii="Twinkl" w:hAnsi="Twinkl"/>
                <w:b/>
                <w:bCs/>
                <w:color w:val="FFFF00"/>
                <w:sz w:val="60"/>
                <w:szCs w:val="60"/>
              </w:rPr>
              <w:t>5</w:t>
            </w:r>
          </w:p>
          <w:p w14:paraId="622B0F37" w14:textId="4C7CB0E9" w:rsidR="005D2F51" w:rsidRPr="005D2F51" w:rsidRDefault="005D2F51" w:rsidP="005D2F51">
            <w:pPr>
              <w:jc w:val="center"/>
              <w:rPr>
                <w:rFonts w:ascii="Twinkl" w:hAnsi="Twinkl"/>
                <w:b/>
                <w:bCs/>
                <w:color w:val="FFFF00"/>
              </w:rPr>
            </w:pPr>
          </w:p>
        </w:tc>
      </w:tr>
      <w:tr w:rsidR="005D2F51" w14:paraId="4DC9CAB2" w14:textId="77777777" w:rsidTr="00297118">
        <w:tc>
          <w:tcPr>
            <w:tcW w:w="7695" w:type="dxa"/>
            <w:tcBorders>
              <w:top w:val="single" w:sz="4" w:space="0" w:color="FFFFFF" w:themeColor="background1"/>
              <w:left w:val="nil"/>
              <w:bottom w:val="single" w:sz="4" w:space="0" w:color="FFFFFF" w:themeColor="background1"/>
              <w:right w:val="nil"/>
            </w:tcBorders>
            <w:shd w:val="clear" w:color="auto" w:fill="002060"/>
          </w:tcPr>
          <w:p w14:paraId="262C3D68" w14:textId="7247D9A2" w:rsidR="005D2F51" w:rsidRPr="005D2F51" w:rsidRDefault="005D2F51" w:rsidP="005D2F51">
            <w:pPr>
              <w:jc w:val="center"/>
              <w:rPr>
                <w:rFonts w:ascii="Twinkl" w:hAnsi="Twinkl"/>
                <w:b/>
                <w:bCs/>
                <w:color w:val="FFFF00"/>
                <w:sz w:val="28"/>
                <w:szCs w:val="28"/>
              </w:rPr>
            </w:pPr>
            <w:r w:rsidRPr="005D2F51">
              <w:rPr>
                <w:rFonts w:ascii="Twinkl" w:hAnsi="Twinkl"/>
                <w:b/>
                <w:bCs/>
                <w:color w:val="FFFF00"/>
                <w:sz w:val="28"/>
                <w:szCs w:val="28"/>
              </w:rPr>
              <w:t>Area of writing</w:t>
            </w:r>
          </w:p>
        </w:tc>
        <w:tc>
          <w:tcPr>
            <w:tcW w:w="769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2060"/>
          </w:tcPr>
          <w:p w14:paraId="27A1BAE8" w14:textId="77777777" w:rsidR="005D2F51" w:rsidRPr="005D2F51" w:rsidRDefault="005D2F51" w:rsidP="005D2F51">
            <w:pPr>
              <w:jc w:val="center"/>
              <w:rPr>
                <w:rFonts w:ascii="Twinkl" w:hAnsi="Twinkl"/>
                <w:b/>
                <w:bCs/>
                <w:color w:val="FFFF00"/>
                <w:sz w:val="28"/>
                <w:szCs w:val="28"/>
              </w:rPr>
            </w:pPr>
            <w:r w:rsidRPr="005D2F51">
              <w:rPr>
                <w:rFonts w:ascii="Twinkl" w:hAnsi="Twinkl"/>
                <w:b/>
                <w:bCs/>
                <w:color w:val="FFFF00"/>
                <w:sz w:val="28"/>
                <w:szCs w:val="28"/>
              </w:rPr>
              <w:t>Implementing the area for writing</w:t>
            </w:r>
          </w:p>
          <w:p w14:paraId="0A3C7E66" w14:textId="3F7932E1" w:rsidR="005D2F51" w:rsidRPr="005D2F51" w:rsidRDefault="005D2F51" w:rsidP="005D2F51">
            <w:pPr>
              <w:jc w:val="center"/>
              <w:rPr>
                <w:rFonts w:ascii="Twinkl" w:hAnsi="Twinkl"/>
                <w:b/>
                <w:bCs/>
                <w:color w:val="FFFF00"/>
                <w:sz w:val="28"/>
                <w:szCs w:val="28"/>
              </w:rPr>
            </w:pPr>
          </w:p>
        </w:tc>
      </w:tr>
      <w:tr w:rsidR="005D2F51" w14:paraId="18AE6E5C" w14:textId="77777777" w:rsidTr="00297118">
        <w:tc>
          <w:tcPr>
            <w:tcW w:w="1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D4FC7BD" w14:textId="78D482C4" w:rsidR="005D2F51" w:rsidRPr="00297118" w:rsidRDefault="005D2F51" w:rsidP="009A186D">
            <w:pPr>
              <w:jc w:val="center"/>
              <w:rPr>
                <w:rFonts w:ascii="Twinkl" w:hAnsi="Twinkl"/>
                <w:sz w:val="32"/>
                <w:szCs w:val="32"/>
              </w:rPr>
            </w:pPr>
            <w:r w:rsidRPr="00297118">
              <w:rPr>
                <w:rFonts w:ascii="Twinkl" w:hAnsi="Twinkl"/>
                <w:color w:val="FFFF00"/>
                <w:sz w:val="32"/>
                <w:szCs w:val="32"/>
              </w:rPr>
              <w:t>Settings</w:t>
            </w:r>
          </w:p>
        </w:tc>
      </w:tr>
      <w:tr w:rsidR="005D2F51" w14:paraId="0B135871" w14:textId="77777777" w:rsidTr="00297118">
        <w:tc>
          <w:tcPr>
            <w:tcW w:w="7695" w:type="dxa"/>
            <w:tcBorders>
              <w:top w:val="single" w:sz="4" w:space="0" w:color="FFFFFF" w:themeColor="background1"/>
            </w:tcBorders>
          </w:tcPr>
          <w:p w14:paraId="395B60D2" w14:textId="0CBA47CB" w:rsidR="00ED07A4" w:rsidRDefault="009E32AE" w:rsidP="005D2F51">
            <w:pPr>
              <w:pStyle w:val="ListParagraph"/>
              <w:numPr>
                <w:ilvl w:val="0"/>
                <w:numId w:val="1"/>
              </w:numPr>
              <w:rPr>
                <w:rFonts w:ascii="Twinkl" w:hAnsi="Twinkl"/>
                <w:sz w:val="26"/>
                <w:szCs w:val="26"/>
              </w:rPr>
            </w:pPr>
            <w:r>
              <w:rPr>
                <w:rFonts w:ascii="Twinkl" w:hAnsi="Twinkl"/>
                <w:sz w:val="26"/>
                <w:szCs w:val="26"/>
              </w:rPr>
              <w:t>Choose a name that suggest something about the setting, for example Hangman’s Wood</w:t>
            </w:r>
          </w:p>
          <w:p w14:paraId="66D6E3ED" w14:textId="77777777" w:rsidR="009E32AE" w:rsidRDefault="009E32AE" w:rsidP="005D2F51">
            <w:pPr>
              <w:pStyle w:val="ListParagraph"/>
              <w:numPr>
                <w:ilvl w:val="0"/>
                <w:numId w:val="1"/>
              </w:numPr>
              <w:rPr>
                <w:rFonts w:ascii="Twinkl" w:hAnsi="Twinkl"/>
                <w:sz w:val="26"/>
                <w:szCs w:val="26"/>
              </w:rPr>
            </w:pPr>
            <w:r>
              <w:rPr>
                <w:rFonts w:ascii="Twinkl" w:hAnsi="Twinkl"/>
                <w:sz w:val="26"/>
                <w:szCs w:val="26"/>
              </w:rPr>
              <w:t>Show the scene through the characters side – Jill peered around the shop</w:t>
            </w:r>
          </w:p>
          <w:p w14:paraId="1D0CC956" w14:textId="0E94AB88" w:rsidR="009E32AE" w:rsidRDefault="009E32AE" w:rsidP="009E32AE">
            <w:pPr>
              <w:pStyle w:val="ListParagraph"/>
              <w:numPr>
                <w:ilvl w:val="0"/>
                <w:numId w:val="1"/>
              </w:numPr>
              <w:rPr>
                <w:rFonts w:ascii="Twinkl" w:hAnsi="Twinkl"/>
                <w:sz w:val="26"/>
                <w:szCs w:val="26"/>
              </w:rPr>
            </w:pPr>
            <w:r>
              <w:rPr>
                <w:rFonts w:ascii="Twinkl" w:hAnsi="Twinkl"/>
                <w:sz w:val="26"/>
                <w:szCs w:val="26"/>
              </w:rPr>
              <w:t>Use a detailed sentence of 3 to describe what can be seen, heard attached for example old carpets, dusty sheets and broken chairs littered the floor</w:t>
            </w:r>
          </w:p>
          <w:p w14:paraId="3E874266" w14:textId="77777777" w:rsidR="009E32AE" w:rsidRDefault="009E32AE" w:rsidP="009E32AE">
            <w:pPr>
              <w:pStyle w:val="ListParagraph"/>
              <w:numPr>
                <w:ilvl w:val="0"/>
                <w:numId w:val="1"/>
              </w:numPr>
              <w:rPr>
                <w:rFonts w:ascii="Twinkl" w:hAnsi="Twinkl"/>
                <w:sz w:val="26"/>
                <w:szCs w:val="26"/>
              </w:rPr>
            </w:pPr>
            <w:r>
              <w:rPr>
                <w:rFonts w:ascii="Twinkl" w:hAnsi="Twinkl"/>
                <w:sz w:val="26"/>
                <w:szCs w:val="26"/>
              </w:rPr>
              <w:t>Pick out unusual details to bring different settings alive, for example on the piano, the large cage containing a tiny dragon</w:t>
            </w:r>
          </w:p>
          <w:p w14:paraId="4033A866" w14:textId="202A8304" w:rsidR="009E32AE" w:rsidRDefault="009E32AE" w:rsidP="009E32AE">
            <w:pPr>
              <w:pStyle w:val="ListParagraph"/>
              <w:numPr>
                <w:ilvl w:val="0"/>
                <w:numId w:val="1"/>
              </w:numPr>
              <w:rPr>
                <w:rFonts w:ascii="Twinkl" w:hAnsi="Twinkl"/>
                <w:sz w:val="26"/>
                <w:szCs w:val="26"/>
              </w:rPr>
            </w:pPr>
            <w:r>
              <w:rPr>
                <w:rFonts w:ascii="Twinkl" w:hAnsi="Twinkl"/>
                <w:sz w:val="26"/>
                <w:szCs w:val="26"/>
              </w:rPr>
              <w:t>Introduce something unusual to hook the reader and lead the story forward for example there was a letter on the doormat</w:t>
            </w:r>
          </w:p>
          <w:p w14:paraId="76CC8AF2" w14:textId="59632F42" w:rsidR="009E32AE" w:rsidRPr="009E32AE" w:rsidRDefault="009E32AE" w:rsidP="00360096">
            <w:pPr>
              <w:pStyle w:val="ListParagraph"/>
              <w:rPr>
                <w:rFonts w:ascii="Twinkl" w:hAnsi="Twinkl"/>
                <w:sz w:val="26"/>
                <w:szCs w:val="26"/>
              </w:rPr>
            </w:pPr>
          </w:p>
        </w:tc>
        <w:tc>
          <w:tcPr>
            <w:tcW w:w="7695" w:type="dxa"/>
            <w:tcBorders>
              <w:top w:val="single" w:sz="4" w:space="0" w:color="FFFFFF" w:themeColor="background1"/>
            </w:tcBorders>
          </w:tcPr>
          <w:p w14:paraId="16AC68C0" w14:textId="77777777" w:rsidR="00ED07A4" w:rsidRDefault="00ED07A4" w:rsidP="00360096">
            <w:pPr>
              <w:pStyle w:val="ListParagraph"/>
              <w:rPr>
                <w:rFonts w:ascii="Twinkl" w:hAnsi="Twinkl"/>
                <w:sz w:val="26"/>
                <w:szCs w:val="26"/>
              </w:rPr>
            </w:pPr>
          </w:p>
          <w:p w14:paraId="2B3EC79A" w14:textId="77777777" w:rsidR="009E32AE" w:rsidRDefault="009E32AE" w:rsidP="00ED07A4">
            <w:pPr>
              <w:pStyle w:val="ListParagraph"/>
              <w:numPr>
                <w:ilvl w:val="0"/>
                <w:numId w:val="1"/>
              </w:numPr>
              <w:rPr>
                <w:rFonts w:ascii="Twinkl" w:hAnsi="Twinkl"/>
                <w:sz w:val="26"/>
                <w:szCs w:val="26"/>
              </w:rPr>
            </w:pPr>
            <w:r>
              <w:rPr>
                <w:rFonts w:ascii="Twinkl" w:hAnsi="Twinkl"/>
                <w:sz w:val="26"/>
                <w:szCs w:val="26"/>
              </w:rPr>
              <w:t>Use images to train observation, brainstorm language and ideas. Shape these into descriptive passages</w:t>
            </w:r>
          </w:p>
          <w:p w14:paraId="354DC5F0" w14:textId="77777777" w:rsidR="009E32AE" w:rsidRDefault="009E32AE" w:rsidP="00ED07A4">
            <w:pPr>
              <w:pStyle w:val="ListParagraph"/>
              <w:numPr>
                <w:ilvl w:val="0"/>
                <w:numId w:val="1"/>
              </w:numPr>
              <w:rPr>
                <w:rFonts w:ascii="Twinkl" w:hAnsi="Twinkl"/>
                <w:sz w:val="26"/>
                <w:szCs w:val="26"/>
              </w:rPr>
            </w:pPr>
            <w:r>
              <w:rPr>
                <w:rFonts w:ascii="Twinkl" w:hAnsi="Twinkl"/>
                <w:sz w:val="26"/>
                <w:szCs w:val="26"/>
              </w:rPr>
              <w:t>From novels, collect and compare different settings that create different moods; write similar descriptions shifting moods</w:t>
            </w:r>
          </w:p>
          <w:p w14:paraId="560CA4C1" w14:textId="77777777" w:rsidR="009E32AE" w:rsidRDefault="009E32AE" w:rsidP="00ED07A4">
            <w:pPr>
              <w:pStyle w:val="ListParagraph"/>
              <w:numPr>
                <w:ilvl w:val="0"/>
                <w:numId w:val="1"/>
              </w:numPr>
              <w:rPr>
                <w:rFonts w:ascii="Twinkl" w:hAnsi="Twinkl"/>
                <w:sz w:val="26"/>
                <w:szCs w:val="26"/>
              </w:rPr>
            </w:pPr>
            <w:r>
              <w:rPr>
                <w:rFonts w:ascii="Twinkl" w:hAnsi="Twinkl"/>
                <w:sz w:val="26"/>
                <w:szCs w:val="26"/>
              </w:rPr>
              <w:t>Use film clips to discuss how settings manipulate the reader; write short descriptions of scenes</w:t>
            </w:r>
          </w:p>
          <w:p w14:paraId="22FD4FA0" w14:textId="77777777" w:rsidR="009E32AE" w:rsidRDefault="009E32AE" w:rsidP="00ED07A4">
            <w:pPr>
              <w:pStyle w:val="ListParagraph"/>
              <w:numPr>
                <w:ilvl w:val="0"/>
                <w:numId w:val="1"/>
              </w:numPr>
              <w:rPr>
                <w:rFonts w:ascii="Twinkl" w:hAnsi="Twinkl"/>
                <w:sz w:val="26"/>
                <w:szCs w:val="26"/>
              </w:rPr>
            </w:pPr>
            <w:r>
              <w:rPr>
                <w:rFonts w:ascii="Twinkl" w:hAnsi="Twinkl"/>
                <w:sz w:val="26"/>
                <w:szCs w:val="26"/>
              </w:rPr>
              <w:t xml:space="preserve">Use drama to create and describe the setting; show an image/film clip and interview eyewitnesses; use guided visualisation imagine settings and scenes all the Highway Man </w:t>
            </w:r>
          </w:p>
          <w:p w14:paraId="1FFB69B7" w14:textId="6850150C" w:rsidR="009E32AE" w:rsidRPr="00360096" w:rsidRDefault="009E32AE" w:rsidP="00360096">
            <w:pPr>
              <w:ind w:left="360"/>
              <w:rPr>
                <w:rFonts w:ascii="Twinkl" w:hAnsi="Twinkl"/>
                <w:sz w:val="26"/>
                <w:szCs w:val="26"/>
              </w:rPr>
            </w:pPr>
          </w:p>
        </w:tc>
      </w:tr>
      <w:tr w:rsidR="009A186D" w14:paraId="46DD711B" w14:textId="77777777" w:rsidTr="00297118">
        <w:tc>
          <w:tcPr>
            <w:tcW w:w="15390" w:type="dxa"/>
            <w:gridSpan w:val="2"/>
            <w:shd w:val="clear" w:color="auto" w:fill="002060"/>
          </w:tcPr>
          <w:p w14:paraId="7D2D1DCE" w14:textId="3C0722F2" w:rsidR="009A186D" w:rsidRPr="00297118" w:rsidRDefault="009A186D" w:rsidP="009A186D">
            <w:pPr>
              <w:jc w:val="center"/>
              <w:rPr>
                <w:rFonts w:ascii="Twinkl" w:hAnsi="Twinkl"/>
                <w:sz w:val="32"/>
                <w:szCs w:val="32"/>
              </w:rPr>
            </w:pPr>
            <w:r w:rsidRPr="00297118">
              <w:rPr>
                <w:rFonts w:ascii="Twinkl" w:hAnsi="Twinkl"/>
                <w:color w:val="FFFF00"/>
                <w:sz w:val="32"/>
                <w:szCs w:val="32"/>
              </w:rPr>
              <w:t>Suspense</w:t>
            </w:r>
          </w:p>
        </w:tc>
      </w:tr>
      <w:tr w:rsidR="005D2F51" w14:paraId="2DE76757" w14:textId="77777777" w:rsidTr="005D2F51">
        <w:tc>
          <w:tcPr>
            <w:tcW w:w="7695" w:type="dxa"/>
          </w:tcPr>
          <w:p w14:paraId="5000B969" w14:textId="77777777" w:rsidR="00ED07A4" w:rsidRDefault="009E32AE" w:rsidP="00C7525D">
            <w:pPr>
              <w:pStyle w:val="ListParagraph"/>
              <w:numPr>
                <w:ilvl w:val="0"/>
                <w:numId w:val="2"/>
              </w:numPr>
              <w:rPr>
                <w:rFonts w:ascii="Twinkl" w:hAnsi="Twinkl"/>
              </w:rPr>
            </w:pPr>
            <w:r>
              <w:rPr>
                <w:rFonts w:ascii="Twinkl" w:hAnsi="Twinkl"/>
              </w:rPr>
              <w:t>Hide the threat:</w:t>
            </w:r>
          </w:p>
          <w:p w14:paraId="2EC2195B" w14:textId="0B63F9C7" w:rsidR="009E32AE" w:rsidRDefault="009E32AE" w:rsidP="00C7525D">
            <w:pPr>
              <w:pStyle w:val="ListParagraph"/>
              <w:numPr>
                <w:ilvl w:val="0"/>
                <w:numId w:val="2"/>
              </w:numPr>
              <w:rPr>
                <w:rFonts w:ascii="Twinkl" w:hAnsi="Twinkl"/>
              </w:rPr>
            </w:pPr>
            <w:r>
              <w:rPr>
                <w:rFonts w:ascii="Twinkl" w:hAnsi="Twinkl"/>
              </w:rPr>
              <w:t>Use</w:t>
            </w:r>
            <w:r w:rsidR="00594A1A">
              <w:rPr>
                <w:rFonts w:ascii="Twinkl" w:hAnsi="Twinkl"/>
              </w:rPr>
              <w:t xml:space="preserve"> an</w:t>
            </w:r>
            <w:r>
              <w:rPr>
                <w:rFonts w:ascii="Twinkl" w:hAnsi="Twinkl"/>
              </w:rPr>
              <w:t xml:space="preserve"> </w:t>
            </w:r>
            <w:r w:rsidR="00594A1A">
              <w:rPr>
                <w:rFonts w:ascii="Twinkl" w:hAnsi="Twinkl"/>
              </w:rPr>
              <w:t>abandoned</w:t>
            </w:r>
            <w:r>
              <w:rPr>
                <w:rFonts w:ascii="Twinkl" w:hAnsi="Twinkl"/>
              </w:rPr>
              <w:t xml:space="preserve"> setting</w:t>
            </w:r>
            <w:r w:rsidR="00594A1A">
              <w:rPr>
                <w:rFonts w:ascii="Twinkl" w:hAnsi="Twinkl"/>
              </w:rPr>
              <w:t xml:space="preserve"> or lull the reader with a cosy setting</w:t>
            </w:r>
          </w:p>
          <w:p w14:paraId="781A7481" w14:textId="7D600EDF" w:rsidR="00594A1A" w:rsidRDefault="00594A1A" w:rsidP="00C7525D">
            <w:pPr>
              <w:pStyle w:val="ListParagraph"/>
              <w:numPr>
                <w:ilvl w:val="0"/>
                <w:numId w:val="2"/>
              </w:numPr>
              <w:rPr>
                <w:rFonts w:ascii="Twinkl" w:hAnsi="Twinkl"/>
              </w:rPr>
            </w:pPr>
            <w:r>
              <w:rPr>
                <w:rFonts w:ascii="Twinkl" w:hAnsi="Twinkl"/>
              </w:rPr>
              <w:t>Make your character here, see, touch, smell of sense something ominous surprise the reader with the unexpected</w:t>
            </w:r>
          </w:p>
          <w:p w14:paraId="47FD6C3D" w14:textId="77777777" w:rsidR="00594A1A" w:rsidRDefault="00594A1A" w:rsidP="00C7525D">
            <w:pPr>
              <w:pStyle w:val="ListParagraph"/>
              <w:numPr>
                <w:ilvl w:val="0"/>
                <w:numId w:val="2"/>
              </w:numPr>
              <w:rPr>
                <w:rFonts w:ascii="Twinkl" w:hAnsi="Twinkl"/>
              </w:rPr>
            </w:pPr>
            <w:r>
              <w:rPr>
                <w:rFonts w:ascii="Twinkl" w:hAnsi="Twinkl"/>
              </w:rPr>
              <w:t>Suggest something is about to happen</w:t>
            </w:r>
          </w:p>
          <w:p w14:paraId="3956869E" w14:textId="77777777" w:rsidR="00594A1A" w:rsidRDefault="00594A1A" w:rsidP="00C7525D">
            <w:pPr>
              <w:pStyle w:val="ListParagraph"/>
              <w:numPr>
                <w:ilvl w:val="0"/>
                <w:numId w:val="2"/>
              </w:numPr>
              <w:rPr>
                <w:rFonts w:ascii="Twinkl" w:hAnsi="Twinkl"/>
              </w:rPr>
            </w:pPr>
            <w:r>
              <w:rPr>
                <w:rFonts w:ascii="Twinkl" w:hAnsi="Twinkl"/>
              </w:rPr>
              <w:t>Reveal the characters thoughts for example she wondered if she would ever escape the darkness</w:t>
            </w:r>
          </w:p>
          <w:p w14:paraId="3848F80B" w14:textId="0113475D" w:rsidR="00594A1A" w:rsidRPr="00C7525D" w:rsidRDefault="00594A1A" w:rsidP="00360096">
            <w:pPr>
              <w:pStyle w:val="ListParagraph"/>
              <w:rPr>
                <w:rFonts w:ascii="Twinkl" w:hAnsi="Twinkl"/>
              </w:rPr>
            </w:pPr>
          </w:p>
        </w:tc>
        <w:tc>
          <w:tcPr>
            <w:tcW w:w="7695" w:type="dxa"/>
          </w:tcPr>
          <w:p w14:paraId="49A42113" w14:textId="77777777" w:rsidR="00594A1A" w:rsidRDefault="00594A1A" w:rsidP="009A186D">
            <w:pPr>
              <w:pStyle w:val="ListParagraph"/>
              <w:numPr>
                <w:ilvl w:val="0"/>
                <w:numId w:val="2"/>
              </w:numPr>
              <w:rPr>
                <w:rFonts w:ascii="Twinkl" w:hAnsi="Twinkl"/>
              </w:rPr>
            </w:pPr>
            <w:r>
              <w:rPr>
                <w:rFonts w:ascii="Twinkl" w:hAnsi="Twinkl"/>
              </w:rPr>
              <w:t>Hot seat characters from drama ad a novel to explore feelings and thoughts at moments of suspense – turn into writing</w:t>
            </w:r>
          </w:p>
          <w:p w14:paraId="5B7200B5" w14:textId="77777777" w:rsidR="00594A1A" w:rsidRDefault="00594A1A" w:rsidP="009A186D">
            <w:pPr>
              <w:pStyle w:val="ListParagraph"/>
              <w:numPr>
                <w:ilvl w:val="0"/>
                <w:numId w:val="2"/>
              </w:numPr>
              <w:rPr>
                <w:rFonts w:ascii="Twinkl" w:hAnsi="Twinkl"/>
              </w:rPr>
            </w:pPr>
            <w:r>
              <w:rPr>
                <w:rFonts w:ascii="Twinkl" w:hAnsi="Twinkl"/>
              </w:rPr>
              <w:t>Gather work banks for suspense or action using the senses or action verbs</w:t>
            </w:r>
          </w:p>
          <w:p w14:paraId="626092AA" w14:textId="6895F02C" w:rsidR="00594A1A" w:rsidRPr="00297118" w:rsidRDefault="00594A1A" w:rsidP="009A186D">
            <w:pPr>
              <w:pStyle w:val="ListParagraph"/>
              <w:numPr>
                <w:ilvl w:val="0"/>
                <w:numId w:val="2"/>
              </w:numPr>
              <w:rPr>
                <w:rFonts w:ascii="Twinkl" w:hAnsi="Twinkl"/>
              </w:rPr>
            </w:pPr>
            <w:r>
              <w:rPr>
                <w:rFonts w:ascii="Twinkl" w:hAnsi="Twinkl"/>
              </w:rPr>
              <w:t>Rehearse suspense sentences using sentences of three to build tension and drop in clauses; contrast with rhetorical questions and short sentences for drama</w:t>
            </w:r>
          </w:p>
        </w:tc>
      </w:tr>
      <w:tr w:rsidR="009A186D" w14:paraId="7AAD51F2" w14:textId="77777777" w:rsidTr="00297118">
        <w:tc>
          <w:tcPr>
            <w:tcW w:w="15390" w:type="dxa"/>
            <w:gridSpan w:val="2"/>
            <w:shd w:val="clear" w:color="auto" w:fill="002060"/>
          </w:tcPr>
          <w:p w14:paraId="027FC4CB" w14:textId="52678474" w:rsidR="009A186D" w:rsidRPr="00297118" w:rsidRDefault="009A186D" w:rsidP="00297118">
            <w:pPr>
              <w:jc w:val="center"/>
              <w:rPr>
                <w:rFonts w:ascii="Twinkl" w:hAnsi="Twinkl"/>
                <w:color w:val="FFFF00"/>
                <w:sz w:val="32"/>
                <w:szCs w:val="32"/>
              </w:rPr>
            </w:pPr>
            <w:r w:rsidRPr="00297118">
              <w:rPr>
                <w:rFonts w:ascii="Twinkl" w:hAnsi="Twinkl"/>
                <w:color w:val="FFFF00"/>
                <w:sz w:val="32"/>
                <w:szCs w:val="32"/>
              </w:rPr>
              <w:t>Action</w:t>
            </w:r>
          </w:p>
        </w:tc>
      </w:tr>
      <w:tr w:rsidR="005D2F51" w14:paraId="33F08890" w14:textId="77777777" w:rsidTr="005D2F51">
        <w:tc>
          <w:tcPr>
            <w:tcW w:w="7695" w:type="dxa"/>
          </w:tcPr>
          <w:p w14:paraId="17EA5474" w14:textId="59C113DF" w:rsidR="00825890" w:rsidRDefault="00594A1A" w:rsidP="009A186D">
            <w:pPr>
              <w:pStyle w:val="ListParagraph"/>
              <w:numPr>
                <w:ilvl w:val="0"/>
                <w:numId w:val="3"/>
              </w:numPr>
              <w:rPr>
                <w:rFonts w:ascii="Twinkl" w:hAnsi="Twinkl"/>
              </w:rPr>
            </w:pPr>
            <w:r>
              <w:rPr>
                <w:rFonts w:ascii="Twinkl" w:hAnsi="Twinkl"/>
              </w:rPr>
              <w:t xml:space="preserve">Use a character’s reaction of the author’s comments to show the effect of description, </w:t>
            </w:r>
            <w:proofErr w:type="spellStart"/>
            <w:r>
              <w:rPr>
                <w:rFonts w:ascii="Twinkl" w:hAnsi="Twinkl"/>
              </w:rPr>
              <w:t>eg</w:t>
            </w:r>
            <w:proofErr w:type="spellEnd"/>
            <w:r>
              <w:rPr>
                <w:rFonts w:ascii="Twinkl" w:hAnsi="Twinkl"/>
              </w:rPr>
              <w:t>, Joanna shuddered</w:t>
            </w:r>
          </w:p>
          <w:p w14:paraId="7779F394" w14:textId="77777777" w:rsidR="00594A1A" w:rsidRDefault="00594A1A" w:rsidP="009A186D">
            <w:pPr>
              <w:pStyle w:val="ListParagraph"/>
              <w:numPr>
                <w:ilvl w:val="0"/>
                <w:numId w:val="3"/>
              </w:numPr>
              <w:rPr>
                <w:rFonts w:ascii="Twinkl" w:hAnsi="Twinkl"/>
              </w:rPr>
            </w:pPr>
            <w:r>
              <w:rPr>
                <w:rFonts w:ascii="Twinkl" w:hAnsi="Twinkl"/>
              </w:rPr>
              <w:lastRenderedPageBreak/>
              <w:t xml:space="preserve">Mirror the characters feelings through the setting, </w:t>
            </w:r>
            <w:proofErr w:type="spellStart"/>
            <w:r>
              <w:rPr>
                <w:rFonts w:ascii="Twinkl" w:hAnsi="Twinkl"/>
              </w:rPr>
              <w:t>eg</w:t>
            </w:r>
            <w:proofErr w:type="spellEnd"/>
            <w:r>
              <w:rPr>
                <w:rFonts w:ascii="Twinkl" w:hAnsi="Twinkl"/>
              </w:rPr>
              <w:t xml:space="preserve">, </w:t>
            </w:r>
            <w:proofErr w:type="gramStart"/>
            <w:r>
              <w:rPr>
                <w:rFonts w:ascii="Twinkl" w:hAnsi="Twinkl"/>
              </w:rPr>
              <w:t>The</w:t>
            </w:r>
            <w:proofErr w:type="gramEnd"/>
            <w:r>
              <w:rPr>
                <w:rFonts w:ascii="Twinkl" w:hAnsi="Twinkl"/>
              </w:rPr>
              <w:t xml:space="preserve"> murky water lay dead before him</w:t>
            </w:r>
          </w:p>
          <w:p w14:paraId="4172C925" w14:textId="77777777" w:rsidR="00594A1A" w:rsidRDefault="00594A1A" w:rsidP="009A186D">
            <w:pPr>
              <w:pStyle w:val="ListParagraph"/>
              <w:numPr>
                <w:ilvl w:val="0"/>
                <w:numId w:val="3"/>
              </w:numPr>
              <w:rPr>
                <w:rFonts w:ascii="Twinkl" w:hAnsi="Twinkl"/>
              </w:rPr>
            </w:pPr>
            <w:r>
              <w:rPr>
                <w:rFonts w:ascii="Twinkl" w:hAnsi="Twinkl"/>
              </w:rPr>
              <w:t>Push for vocabulary</w:t>
            </w:r>
            <w:r w:rsidR="009030AE">
              <w:rPr>
                <w:rFonts w:ascii="Twinkl" w:hAnsi="Twinkl"/>
              </w:rPr>
              <w:t xml:space="preserve"> that powerfully connects to the desired mood and feeling, </w:t>
            </w:r>
            <w:proofErr w:type="spellStart"/>
            <w:r w:rsidR="009030AE">
              <w:rPr>
                <w:rFonts w:ascii="Twinkl" w:hAnsi="Twinkl"/>
              </w:rPr>
              <w:t>eg</w:t>
            </w:r>
            <w:proofErr w:type="spellEnd"/>
            <w:r w:rsidR="009030AE">
              <w:rPr>
                <w:rFonts w:ascii="Twinkl" w:hAnsi="Twinkl"/>
              </w:rPr>
              <w:t>, mocking, dominating</w:t>
            </w:r>
          </w:p>
          <w:p w14:paraId="662DA594" w14:textId="5C17815C" w:rsidR="009030AE" w:rsidRPr="00360096" w:rsidRDefault="009030AE" w:rsidP="00360096">
            <w:pPr>
              <w:ind w:left="360"/>
              <w:rPr>
                <w:rFonts w:ascii="Twinkl" w:hAnsi="Twinkl"/>
              </w:rPr>
            </w:pPr>
            <w:r w:rsidRPr="00360096">
              <w:rPr>
                <w:rFonts w:ascii="Twinkl" w:hAnsi="Twinkl"/>
              </w:rPr>
              <w:t xml:space="preserve"> </w:t>
            </w:r>
          </w:p>
        </w:tc>
        <w:tc>
          <w:tcPr>
            <w:tcW w:w="7695" w:type="dxa"/>
          </w:tcPr>
          <w:p w14:paraId="5E7154DF" w14:textId="237CD288" w:rsidR="00136D14" w:rsidRDefault="00136D14" w:rsidP="009A186D">
            <w:pPr>
              <w:pStyle w:val="ListParagraph"/>
              <w:numPr>
                <w:ilvl w:val="0"/>
                <w:numId w:val="3"/>
              </w:numPr>
              <w:rPr>
                <w:rFonts w:ascii="Twinkl" w:hAnsi="Twinkl"/>
              </w:rPr>
            </w:pPr>
            <w:r>
              <w:rPr>
                <w:rFonts w:ascii="Twinkl" w:hAnsi="Twinkl"/>
              </w:rPr>
              <w:lastRenderedPageBreak/>
              <w:t xml:space="preserve">Map, learn and write in the style of the best action passages available for example the opening of </w:t>
            </w:r>
            <w:proofErr w:type="spellStart"/>
            <w:r>
              <w:rPr>
                <w:rFonts w:ascii="Twinkl" w:hAnsi="Twinkl"/>
              </w:rPr>
              <w:t>Cogheart</w:t>
            </w:r>
            <w:proofErr w:type="spellEnd"/>
          </w:p>
          <w:p w14:paraId="356AE8A9" w14:textId="77777777" w:rsidR="00136D14" w:rsidRDefault="00136D14" w:rsidP="009A186D">
            <w:pPr>
              <w:pStyle w:val="ListParagraph"/>
              <w:numPr>
                <w:ilvl w:val="0"/>
                <w:numId w:val="3"/>
              </w:numPr>
              <w:rPr>
                <w:rFonts w:ascii="Twinkl" w:hAnsi="Twinkl"/>
              </w:rPr>
            </w:pPr>
            <w:r>
              <w:rPr>
                <w:rFonts w:ascii="Twinkl" w:hAnsi="Twinkl"/>
              </w:rPr>
              <w:lastRenderedPageBreak/>
              <w:t>Gather specific word banks through short burst writing before writing narrative</w:t>
            </w:r>
          </w:p>
          <w:p w14:paraId="0036087E" w14:textId="0F59AD25" w:rsidR="00136D14" w:rsidRPr="009A186D" w:rsidRDefault="00136D14" w:rsidP="009A186D">
            <w:pPr>
              <w:pStyle w:val="ListParagraph"/>
              <w:numPr>
                <w:ilvl w:val="0"/>
                <w:numId w:val="3"/>
              </w:numPr>
              <w:rPr>
                <w:rFonts w:ascii="Twinkl" w:hAnsi="Twinkl"/>
              </w:rPr>
            </w:pPr>
            <w:r>
              <w:rPr>
                <w:rFonts w:ascii="Twinkl" w:hAnsi="Twinkl"/>
              </w:rPr>
              <w:t xml:space="preserve">Draw on previous writing and raid for effective action reaction </w:t>
            </w:r>
          </w:p>
        </w:tc>
      </w:tr>
      <w:tr w:rsidR="009A186D" w14:paraId="26760E93" w14:textId="77777777" w:rsidTr="00297118">
        <w:tc>
          <w:tcPr>
            <w:tcW w:w="15390" w:type="dxa"/>
            <w:gridSpan w:val="2"/>
            <w:shd w:val="clear" w:color="auto" w:fill="002060"/>
          </w:tcPr>
          <w:p w14:paraId="140888D5" w14:textId="388C2BC3" w:rsidR="009A186D" w:rsidRPr="00297118" w:rsidRDefault="009A186D" w:rsidP="00297118">
            <w:pPr>
              <w:pStyle w:val="ListParagraph"/>
              <w:jc w:val="center"/>
              <w:rPr>
                <w:rFonts w:ascii="Twinkl" w:hAnsi="Twinkl"/>
                <w:color w:val="FFFF00"/>
                <w:sz w:val="32"/>
                <w:szCs w:val="32"/>
              </w:rPr>
            </w:pPr>
            <w:r w:rsidRPr="00297118">
              <w:rPr>
                <w:rFonts w:ascii="Twinkl" w:hAnsi="Twinkl"/>
                <w:color w:val="FFFF00"/>
                <w:sz w:val="32"/>
                <w:szCs w:val="32"/>
              </w:rPr>
              <w:lastRenderedPageBreak/>
              <w:t>Characterisation</w:t>
            </w:r>
          </w:p>
        </w:tc>
      </w:tr>
      <w:tr w:rsidR="009A186D" w14:paraId="041D8011" w14:textId="77777777" w:rsidTr="005D2F51">
        <w:tc>
          <w:tcPr>
            <w:tcW w:w="7695" w:type="dxa"/>
          </w:tcPr>
          <w:p w14:paraId="1B1525D3" w14:textId="0AB86254" w:rsidR="00AB477D" w:rsidRDefault="00136D14" w:rsidP="002E7531">
            <w:pPr>
              <w:pStyle w:val="ListParagraph"/>
              <w:numPr>
                <w:ilvl w:val="0"/>
                <w:numId w:val="3"/>
              </w:numPr>
              <w:rPr>
                <w:rFonts w:ascii="Twinkl" w:hAnsi="Twinkl"/>
              </w:rPr>
            </w:pPr>
            <w:r>
              <w:rPr>
                <w:rFonts w:ascii="Twinkl" w:hAnsi="Twinkl"/>
              </w:rPr>
              <w:t>Use a name to suggest a character for example Mr Hardy who is strong and tough and Miss Honey who is gentle</w:t>
            </w:r>
          </w:p>
          <w:p w14:paraId="47556A66" w14:textId="77777777" w:rsidR="00136D14" w:rsidRDefault="00136D14" w:rsidP="002E7531">
            <w:pPr>
              <w:pStyle w:val="ListParagraph"/>
              <w:numPr>
                <w:ilvl w:val="0"/>
                <w:numId w:val="3"/>
              </w:numPr>
              <w:rPr>
                <w:rFonts w:ascii="Twinkl" w:hAnsi="Twinkl"/>
              </w:rPr>
            </w:pPr>
            <w:r>
              <w:rPr>
                <w:rFonts w:ascii="Twinkl" w:hAnsi="Twinkl"/>
              </w:rPr>
              <w:t>Dropping a few details to suggest character Mr Symons, gripping his cane, glared at the two boys</w:t>
            </w:r>
          </w:p>
          <w:p w14:paraId="14F1E478" w14:textId="77777777" w:rsidR="00136D14" w:rsidRDefault="00136D14" w:rsidP="002E7531">
            <w:pPr>
              <w:pStyle w:val="ListParagraph"/>
              <w:numPr>
                <w:ilvl w:val="0"/>
                <w:numId w:val="3"/>
              </w:numPr>
              <w:rPr>
                <w:rFonts w:ascii="Twinkl" w:hAnsi="Twinkl"/>
              </w:rPr>
            </w:pPr>
            <w:r>
              <w:rPr>
                <w:rFonts w:ascii="Twinkl" w:hAnsi="Twinkl"/>
              </w:rPr>
              <w:t>Show but not to tell how characters feel and what they do, think or say: ‘get out!’ He snapped, slamming the door. (showing his anger)</w:t>
            </w:r>
          </w:p>
          <w:p w14:paraId="294438FB" w14:textId="24176A18" w:rsidR="00136D14" w:rsidRPr="00360096" w:rsidRDefault="00136D14" w:rsidP="00360096">
            <w:pPr>
              <w:pStyle w:val="ListParagraph"/>
              <w:numPr>
                <w:ilvl w:val="0"/>
                <w:numId w:val="3"/>
              </w:numPr>
              <w:rPr>
                <w:rFonts w:ascii="Twinkl" w:hAnsi="Twinkl"/>
              </w:rPr>
            </w:pPr>
            <w:r>
              <w:rPr>
                <w:rFonts w:ascii="Twinkl" w:hAnsi="Twinkl"/>
              </w:rPr>
              <w:t>Reveal the characters thoughts, for example he hopes that he would find his way home</w:t>
            </w:r>
          </w:p>
        </w:tc>
        <w:tc>
          <w:tcPr>
            <w:tcW w:w="7695" w:type="dxa"/>
          </w:tcPr>
          <w:p w14:paraId="4D502EF1" w14:textId="504AAB0A" w:rsidR="00732BF4" w:rsidRDefault="00732BF4" w:rsidP="00732BF4">
            <w:pPr>
              <w:pStyle w:val="ListParagraph"/>
              <w:numPr>
                <w:ilvl w:val="0"/>
                <w:numId w:val="3"/>
              </w:numPr>
              <w:rPr>
                <w:rFonts w:ascii="Twinkl" w:hAnsi="Twinkl"/>
              </w:rPr>
            </w:pPr>
            <w:r>
              <w:rPr>
                <w:rFonts w:ascii="Twinkl" w:hAnsi="Twinkl"/>
              </w:rPr>
              <w:t xml:space="preserve">Play games where children mime and others </w:t>
            </w:r>
            <w:proofErr w:type="gramStart"/>
            <w:r>
              <w:rPr>
                <w:rFonts w:ascii="Twinkl" w:hAnsi="Twinkl"/>
              </w:rPr>
              <w:t>have to</w:t>
            </w:r>
            <w:proofErr w:type="gramEnd"/>
            <w:r>
              <w:rPr>
                <w:rFonts w:ascii="Twinkl" w:hAnsi="Twinkl"/>
              </w:rPr>
              <w:t xml:space="preserve"> guess – who and how they feel</w:t>
            </w:r>
          </w:p>
          <w:p w14:paraId="1825A1DB" w14:textId="77777777" w:rsidR="00732BF4" w:rsidRDefault="00732BF4" w:rsidP="00732BF4">
            <w:pPr>
              <w:pStyle w:val="ListParagraph"/>
              <w:numPr>
                <w:ilvl w:val="0"/>
                <w:numId w:val="3"/>
              </w:numPr>
              <w:rPr>
                <w:rFonts w:ascii="Twinkl" w:hAnsi="Twinkl"/>
              </w:rPr>
            </w:pPr>
            <w:r>
              <w:rPr>
                <w:rFonts w:ascii="Twinkl" w:hAnsi="Twinkl"/>
              </w:rPr>
              <w:t>Write dialogue for images of films with the sound turned down</w:t>
            </w:r>
          </w:p>
          <w:p w14:paraId="76BEFAEA" w14:textId="1B2298E1" w:rsidR="00732BF4" w:rsidRDefault="00465789" w:rsidP="00732BF4">
            <w:pPr>
              <w:pStyle w:val="ListParagraph"/>
              <w:numPr>
                <w:ilvl w:val="0"/>
                <w:numId w:val="3"/>
              </w:numPr>
              <w:rPr>
                <w:rFonts w:ascii="Twinkl" w:hAnsi="Twinkl"/>
              </w:rPr>
            </w:pPr>
            <w:r>
              <w:rPr>
                <w:rFonts w:ascii="Twinkl" w:hAnsi="Twinkl"/>
              </w:rPr>
              <w:t>Collect banks of names and idioms/expressions</w:t>
            </w:r>
          </w:p>
          <w:p w14:paraId="17ACD13B" w14:textId="77777777" w:rsidR="00732BF4" w:rsidRDefault="00732BF4" w:rsidP="00732BF4">
            <w:pPr>
              <w:pStyle w:val="ListParagraph"/>
              <w:numPr>
                <w:ilvl w:val="0"/>
                <w:numId w:val="3"/>
              </w:numPr>
              <w:rPr>
                <w:rFonts w:ascii="Twinkl" w:hAnsi="Twinkl"/>
              </w:rPr>
            </w:pPr>
            <w:r>
              <w:rPr>
                <w:rFonts w:ascii="Twinkl" w:hAnsi="Twinkl"/>
              </w:rPr>
              <w:t>Look at images of people and ranks of details to describe faces hands eyes mouth and teeth</w:t>
            </w:r>
          </w:p>
          <w:p w14:paraId="394AC2BC" w14:textId="4F186EEB" w:rsidR="00B76109" w:rsidRPr="00360096" w:rsidRDefault="00732BF4" w:rsidP="00360096">
            <w:pPr>
              <w:pStyle w:val="ListParagraph"/>
              <w:numPr>
                <w:ilvl w:val="0"/>
                <w:numId w:val="3"/>
              </w:numPr>
              <w:rPr>
                <w:rFonts w:ascii="Twinkl" w:hAnsi="Twinkl"/>
              </w:rPr>
            </w:pPr>
            <w:r>
              <w:rPr>
                <w:rFonts w:ascii="Twinkl" w:hAnsi="Twinkl"/>
              </w:rPr>
              <w:t>In Reading discuss how old is build characters and show/show feelings</w:t>
            </w:r>
          </w:p>
        </w:tc>
      </w:tr>
      <w:tr w:rsidR="003F1081" w14:paraId="09290681" w14:textId="77777777" w:rsidTr="00297118">
        <w:tc>
          <w:tcPr>
            <w:tcW w:w="15390" w:type="dxa"/>
            <w:gridSpan w:val="2"/>
            <w:shd w:val="clear" w:color="auto" w:fill="002060"/>
          </w:tcPr>
          <w:p w14:paraId="323728E7" w14:textId="29230391" w:rsidR="003F1081" w:rsidRPr="00297118" w:rsidRDefault="003F1081" w:rsidP="00297118">
            <w:pPr>
              <w:pStyle w:val="ListParagraph"/>
              <w:jc w:val="center"/>
              <w:rPr>
                <w:rFonts w:ascii="Twinkl" w:hAnsi="Twinkl"/>
                <w:sz w:val="32"/>
                <w:szCs w:val="32"/>
              </w:rPr>
            </w:pPr>
            <w:r w:rsidRPr="00297118">
              <w:rPr>
                <w:rFonts w:ascii="Twinkl" w:hAnsi="Twinkl"/>
                <w:color w:val="FFFF00"/>
                <w:sz w:val="32"/>
                <w:szCs w:val="32"/>
              </w:rPr>
              <w:t>Dialogue</w:t>
            </w:r>
          </w:p>
        </w:tc>
      </w:tr>
      <w:tr w:rsidR="009A186D" w14:paraId="7FF2B92F" w14:textId="77777777" w:rsidTr="005D2F51">
        <w:tc>
          <w:tcPr>
            <w:tcW w:w="7695" w:type="dxa"/>
          </w:tcPr>
          <w:p w14:paraId="7D9DA443" w14:textId="77777777" w:rsidR="00732BF4" w:rsidRDefault="00732BF4" w:rsidP="00732BF4">
            <w:pPr>
              <w:pStyle w:val="ListParagraph"/>
              <w:numPr>
                <w:ilvl w:val="0"/>
                <w:numId w:val="3"/>
              </w:numPr>
              <w:rPr>
                <w:rFonts w:ascii="Twinkl" w:hAnsi="Twinkl"/>
              </w:rPr>
            </w:pPr>
            <w:r>
              <w:rPr>
                <w:rFonts w:ascii="Twinkl" w:hAnsi="Twinkl"/>
              </w:rPr>
              <w:t>Have characters discuss other characters and reflect on events</w:t>
            </w:r>
          </w:p>
          <w:p w14:paraId="23B3A2AA" w14:textId="77777777" w:rsidR="00732BF4" w:rsidRDefault="00732BF4" w:rsidP="00732BF4">
            <w:pPr>
              <w:pStyle w:val="ListParagraph"/>
              <w:numPr>
                <w:ilvl w:val="0"/>
                <w:numId w:val="3"/>
              </w:numPr>
              <w:rPr>
                <w:rFonts w:ascii="Twinkl" w:hAnsi="Twinkl"/>
              </w:rPr>
            </w:pPr>
            <w:r>
              <w:rPr>
                <w:rFonts w:ascii="Twinkl" w:hAnsi="Twinkl"/>
              </w:rPr>
              <w:t>Add to the speech sandwich by adding to the list as reaction for example hello said John, waving to his friend. Tim gasped</w:t>
            </w:r>
          </w:p>
          <w:p w14:paraId="3D742535" w14:textId="77777777" w:rsidR="00732BF4" w:rsidRDefault="00732BF4" w:rsidP="00732BF4">
            <w:pPr>
              <w:pStyle w:val="ListParagraph"/>
              <w:numPr>
                <w:ilvl w:val="0"/>
                <w:numId w:val="3"/>
              </w:numPr>
              <w:rPr>
                <w:rFonts w:ascii="Twinkl" w:hAnsi="Twinkl"/>
              </w:rPr>
            </w:pPr>
            <w:r>
              <w:rPr>
                <w:rFonts w:ascii="Twinkl" w:hAnsi="Twinkl"/>
              </w:rPr>
              <w:t xml:space="preserve">Also add in something else that is needed to keep the action moving forward for example, hello said John, waving to his friend Tim. Coming down the road was an elephant. </w:t>
            </w:r>
          </w:p>
          <w:p w14:paraId="1983FCA4" w14:textId="65C2B039" w:rsidR="00B76109" w:rsidRPr="00B76109" w:rsidRDefault="00B76109" w:rsidP="00545197">
            <w:pPr>
              <w:pStyle w:val="ListParagraph"/>
              <w:rPr>
                <w:rFonts w:ascii="Twinkl" w:hAnsi="Twinkl"/>
              </w:rPr>
            </w:pPr>
          </w:p>
        </w:tc>
        <w:tc>
          <w:tcPr>
            <w:tcW w:w="7695" w:type="dxa"/>
          </w:tcPr>
          <w:p w14:paraId="78EF657A" w14:textId="5FC72364" w:rsidR="00732BF4" w:rsidRPr="00B76109" w:rsidRDefault="00732BF4" w:rsidP="00732BF4">
            <w:pPr>
              <w:pStyle w:val="ListParagraph"/>
              <w:numPr>
                <w:ilvl w:val="0"/>
                <w:numId w:val="3"/>
              </w:numPr>
              <w:rPr>
                <w:rFonts w:ascii="Twinkl" w:hAnsi="Twinkl"/>
              </w:rPr>
            </w:pPr>
            <w:r w:rsidRPr="00B76109">
              <w:rPr>
                <w:rFonts w:ascii="Twinkl" w:hAnsi="Twinkl"/>
              </w:rPr>
              <w:t xml:space="preserve">Notice in Reading how are the </w:t>
            </w:r>
            <w:r w:rsidR="00465789" w:rsidRPr="00B76109">
              <w:rPr>
                <w:rFonts w:ascii="Twinkl" w:hAnsi="Twinkl"/>
              </w:rPr>
              <w:t>characters,</w:t>
            </w:r>
            <w:r w:rsidRPr="00B76109">
              <w:rPr>
                <w:rFonts w:ascii="Twinkl" w:hAnsi="Twinkl"/>
              </w:rPr>
              <w:t xml:space="preserve"> or the author comment reflect on her main character</w:t>
            </w:r>
          </w:p>
          <w:p w14:paraId="1314F34E" w14:textId="77777777" w:rsidR="00732BF4" w:rsidRPr="00B76109" w:rsidRDefault="00732BF4" w:rsidP="00732BF4">
            <w:pPr>
              <w:pStyle w:val="ListParagraph"/>
              <w:numPr>
                <w:ilvl w:val="0"/>
                <w:numId w:val="3"/>
              </w:numPr>
              <w:rPr>
                <w:rFonts w:ascii="Twinkl" w:hAnsi="Twinkl"/>
              </w:rPr>
            </w:pPr>
            <w:r w:rsidRPr="00B76109">
              <w:rPr>
                <w:rFonts w:ascii="Twinkl" w:hAnsi="Twinkl"/>
              </w:rPr>
              <w:t xml:space="preserve">In drama, </w:t>
            </w:r>
            <w:r>
              <w:rPr>
                <w:rFonts w:ascii="Twinkl" w:hAnsi="Twinkl"/>
              </w:rPr>
              <w:t>use the game ‘</w:t>
            </w:r>
            <w:r w:rsidRPr="00B76109">
              <w:rPr>
                <w:rFonts w:ascii="Twinkl" w:hAnsi="Twinkl"/>
              </w:rPr>
              <w:t>gossip</w:t>
            </w:r>
            <w:r>
              <w:rPr>
                <w:rFonts w:ascii="Twinkl" w:hAnsi="Twinkl"/>
              </w:rPr>
              <w:t>’</w:t>
            </w:r>
            <w:r w:rsidRPr="00B76109">
              <w:rPr>
                <w:rFonts w:ascii="Twinkl" w:hAnsi="Twinkl"/>
              </w:rPr>
              <w:t xml:space="preserve"> </w:t>
            </w:r>
            <w:r>
              <w:rPr>
                <w:rFonts w:ascii="Twinkl" w:hAnsi="Twinkl"/>
              </w:rPr>
              <w:t>or ‘</w:t>
            </w:r>
            <w:r w:rsidRPr="00B76109">
              <w:rPr>
                <w:rFonts w:ascii="Twinkl" w:hAnsi="Twinkl"/>
              </w:rPr>
              <w:t>spi</w:t>
            </w:r>
            <w:r>
              <w:rPr>
                <w:rFonts w:ascii="Twinkl" w:hAnsi="Twinkl"/>
              </w:rPr>
              <w:t>es’</w:t>
            </w:r>
            <w:r w:rsidRPr="00B76109">
              <w:rPr>
                <w:rFonts w:ascii="Twinkl" w:hAnsi="Twinkl"/>
              </w:rPr>
              <w:t xml:space="preserve"> to develop the idea of other characters commenting on a key character</w:t>
            </w:r>
          </w:p>
          <w:p w14:paraId="777FE14A" w14:textId="63D006FD" w:rsidR="00B76109" w:rsidRPr="00545197" w:rsidRDefault="00732BF4" w:rsidP="00545197">
            <w:pPr>
              <w:pStyle w:val="ListParagraph"/>
              <w:numPr>
                <w:ilvl w:val="0"/>
                <w:numId w:val="3"/>
              </w:numPr>
              <w:rPr>
                <w:rFonts w:ascii="Twinkl" w:hAnsi="Twinkl"/>
              </w:rPr>
            </w:pPr>
            <w:r w:rsidRPr="00B76109">
              <w:rPr>
                <w:rFonts w:ascii="Twinkl" w:hAnsi="Twinkl"/>
              </w:rPr>
              <w:t>Identify</w:t>
            </w:r>
            <w:r>
              <w:rPr>
                <w:rFonts w:ascii="Twinkl" w:hAnsi="Twinkl"/>
              </w:rPr>
              <w:t xml:space="preserve"> in</w:t>
            </w:r>
            <w:r w:rsidRPr="00B76109">
              <w:rPr>
                <w:rFonts w:ascii="Twinkl" w:hAnsi="Twinkl"/>
              </w:rPr>
              <w:t xml:space="preserve"> reading and model in shared writing how the listener react</w:t>
            </w:r>
            <w:r>
              <w:rPr>
                <w:rFonts w:ascii="Twinkl" w:hAnsi="Twinkl"/>
              </w:rPr>
              <w:t>s</w:t>
            </w:r>
            <w:r w:rsidRPr="00B76109">
              <w:rPr>
                <w:rFonts w:ascii="Twinkl" w:hAnsi="Twinkl"/>
              </w:rPr>
              <w:t xml:space="preserve">; use drama to explore how reactions can be </w:t>
            </w:r>
            <w:r w:rsidR="00465789" w:rsidRPr="00B76109">
              <w:rPr>
                <w:rFonts w:ascii="Twinkl" w:hAnsi="Twinkl"/>
              </w:rPr>
              <w:t>shown.</w:t>
            </w:r>
          </w:p>
        </w:tc>
      </w:tr>
      <w:tr w:rsidR="003F1081" w14:paraId="5DC2F229" w14:textId="77777777" w:rsidTr="00297118">
        <w:tc>
          <w:tcPr>
            <w:tcW w:w="15390" w:type="dxa"/>
            <w:gridSpan w:val="2"/>
            <w:shd w:val="clear" w:color="auto" w:fill="002060"/>
          </w:tcPr>
          <w:p w14:paraId="0960B315" w14:textId="335C7799" w:rsidR="003F1081" w:rsidRPr="00297118" w:rsidRDefault="003F1081" w:rsidP="00297118">
            <w:pPr>
              <w:pStyle w:val="ListParagraph"/>
              <w:jc w:val="center"/>
              <w:rPr>
                <w:rFonts w:ascii="Twinkl" w:hAnsi="Twinkl"/>
                <w:sz w:val="32"/>
                <w:szCs w:val="32"/>
              </w:rPr>
            </w:pPr>
            <w:r w:rsidRPr="00297118">
              <w:rPr>
                <w:rFonts w:ascii="Twinkl" w:hAnsi="Twinkl"/>
                <w:color w:val="FFFF00"/>
                <w:sz w:val="32"/>
                <w:szCs w:val="32"/>
              </w:rPr>
              <w:t>Description</w:t>
            </w:r>
          </w:p>
        </w:tc>
      </w:tr>
      <w:tr w:rsidR="00732BF4" w14:paraId="6FBD1212" w14:textId="77777777" w:rsidTr="005D2F51">
        <w:tc>
          <w:tcPr>
            <w:tcW w:w="7695" w:type="dxa"/>
          </w:tcPr>
          <w:p w14:paraId="3E998C1C" w14:textId="620035C3" w:rsidR="00732BF4" w:rsidRDefault="00465789" w:rsidP="00732BF4">
            <w:pPr>
              <w:pStyle w:val="ListParagraph"/>
              <w:numPr>
                <w:ilvl w:val="0"/>
                <w:numId w:val="3"/>
              </w:numPr>
              <w:rPr>
                <w:rFonts w:ascii="Twinkl" w:hAnsi="Twinkl"/>
              </w:rPr>
            </w:pPr>
            <w:r>
              <w:rPr>
                <w:rFonts w:ascii="Twinkl" w:hAnsi="Twinkl"/>
              </w:rPr>
              <w:t xml:space="preserve"> Use the characters’ reaction for the authors, description for example Joanna shuddered</w:t>
            </w:r>
          </w:p>
          <w:p w14:paraId="142BB97A" w14:textId="51664210" w:rsidR="00465789" w:rsidRDefault="00465789" w:rsidP="00732BF4">
            <w:pPr>
              <w:pStyle w:val="ListParagraph"/>
              <w:numPr>
                <w:ilvl w:val="0"/>
                <w:numId w:val="3"/>
              </w:numPr>
              <w:rPr>
                <w:rFonts w:ascii="Twinkl" w:hAnsi="Twinkl"/>
              </w:rPr>
            </w:pPr>
            <w:r>
              <w:rPr>
                <w:rFonts w:ascii="Twinkl" w:hAnsi="Twinkl"/>
              </w:rPr>
              <w:t xml:space="preserve">Use onomatopoeia rather than alliteration to reflect meaning, </w:t>
            </w:r>
            <w:proofErr w:type="spellStart"/>
            <w:proofErr w:type="gramStart"/>
            <w:r>
              <w:rPr>
                <w:rFonts w:ascii="Twinkl" w:hAnsi="Twinkl"/>
              </w:rPr>
              <w:t>eg</w:t>
            </w:r>
            <w:proofErr w:type="spellEnd"/>
            <w:proofErr w:type="gramEnd"/>
            <w:r>
              <w:rPr>
                <w:rFonts w:ascii="Twinkl" w:hAnsi="Twinkl"/>
              </w:rPr>
              <w:t xml:space="preserve"> The bees buzzed busily.</w:t>
            </w:r>
          </w:p>
          <w:p w14:paraId="3F51EC51" w14:textId="34518808" w:rsidR="00465789" w:rsidRPr="00545197" w:rsidRDefault="00465789" w:rsidP="00545197">
            <w:pPr>
              <w:pStyle w:val="ListParagraph"/>
              <w:numPr>
                <w:ilvl w:val="0"/>
                <w:numId w:val="3"/>
              </w:numPr>
              <w:rPr>
                <w:rFonts w:ascii="Twinkl" w:hAnsi="Twinkl"/>
              </w:rPr>
            </w:pPr>
            <w:r>
              <w:rPr>
                <w:rFonts w:ascii="Twinkl" w:hAnsi="Twinkl"/>
              </w:rPr>
              <w:t>Ensure all words choices and add something new necessary for example not the red letterbox but the rusted letterbox.</w:t>
            </w:r>
          </w:p>
        </w:tc>
        <w:tc>
          <w:tcPr>
            <w:tcW w:w="7695" w:type="dxa"/>
          </w:tcPr>
          <w:p w14:paraId="55875D34" w14:textId="77777777" w:rsidR="00732BF4" w:rsidRPr="00B76109" w:rsidRDefault="00732BF4" w:rsidP="00732BF4">
            <w:pPr>
              <w:pStyle w:val="ListParagraph"/>
              <w:numPr>
                <w:ilvl w:val="0"/>
                <w:numId w:val="3"/>
              </w:numPr>
              <w:rPr>
                <w:rFonts w:ascii="Twinkl" w:hAnsi="Twinkl"/>
              </w:rPr>
            </w:pPr>
            <w:r w:rsidRPr="00B76109">
              <w:rPr>
                <w:rFonts w:ascii="Twinkl" w:hAnsi="Twinkl"/>
              </w:rPr>
              <w:t>Avoid over writing when describing learn how to trim/tighten sentences</w:t>
            </w:r>
          </w:p>
          <w:p w14:paraId="450F797E" w14:textId="77777777" w:rsidR="00732BF4" w:rsidRPr="00B76109" w:rsidRDefault="00732BF4" w:rsidP="00732BF4">
            <w:pPr>
              <w:pStyle w:val="ListParagraph"/>
              <w:numPr>
                <w:ilvl w:val="0"/>
                <w:numId w:val="3"/>
              </w:numPr>
              <w:rPr>
                <w:rFonts w:ascii="Twinkl" w:hAnsi="Twinkl"/>
              </w:rPr>
            </w:pPr>
            <w:r w:rsidRPr="00B76109">
              <w:rPr>
                <w:rFonts w:ascii="Twinkl" w:hAnsi="Twinkl"/>
              </w:rPr>
              <w:t>Avoid repeating ideas, telling the reader the obvious and only select description that add something new and move the clock forward</w:t>
            </w:r>
          </w:p>
          <w:p w14:paraId="7DB4BC4C" w14:textId="77777777" w:rsidR="00732BF4" w:rsidRPr="00B76109" w:rsidRDefault="00732BF4" w:rsidP="00732BF4">
            <w:pPr>
              <w:pStyle w:val="ListParagraph"/>
              <w:numPr>
                <w:ilvl w:val="0"/>
                <w:numId w:val="3"/>
              </w:numPr>
              <w:rPr>
                <w:rFonts w:ascii="Twinkl" w:hAnsi="Twinkl"/>
              </w:rPr>
            </w:pPr>
            <w:r w:rsidRPr="00B76109">
              <w:rPr>
                <w:rFonts w:ascii="Twinkl" w:hAnsi="Twinkl"/>
              </w:rPr>
              <w:t>Discuss how good authors balance description and action</w:t>
            </w:r>
          </w:p>
          <w:p w14:paraId="44E3BC56" w14:textId="087D478B" w:rsidR="00732BF4" w:rsidRPr="00545197" w:rsidRDefault="00732BF4" w:rsidP="00545197">
            <w:pPr>
              <w:pStyle w:val="ListParagraph"/>
              <w:numPr>
                <w:ilvl w:val="0"/>
                <w:numId w:val="3"/>
              </w:numPr>
              <w:rPr>
                <w:rFonts w:ascii="Twinkl" w:hAnsi="Twinkl"/>
              </w:rPr>
            </w:pPr>
            <w:r w:rsidRPr="00B76109">
              <w:rPr>
                <w:rFonts w:ascii="Twinkl" w:hAnsi="Twinkl"/>
              </w:rPr>
              <w:t>Gather creative imagery into banks and discuss the effects on the reader</w:t>
            </w:r>
          </w:p>
        </w:tc>
      </w:tr>
      <w:tr w:rsidR="00732BF4" w14:paraId="19D6D217" w14:textId="77777777" w:rsidTr="00297118">
        <w:tc>
          <w:tcPr>
            <w:tcW w:w="15390" w:type="dxa"/>
            <w:gridSpan w:val="2"/>
            <w:shd w:val="clear" w:color="auto" w:fill="002060"/>
          </w:tcPr>
          <w:p w14:paraId="0561F3E9" w14:textId="14A9AD67" w:rsidR="00732BF4" w:rsidRPr="00297118" w:rsidRDefault="00732BF4" w:rsidP="00732BF4">
            <w:pPr>
              <w:pStyle w:val="ListParagraph"/>
              <w:jc w:val="center"/>
              <w:rPr>
                <w:rFonts w:ascii="Twinkl" w:hAnsi="Twinkl"/>
                <w:color w:val="FFFF00"/>
                <w:sz w:val="32"/>
                <w:szCs w:val="32"/>
              </w:rPr>
            </w:pPr>
            <w:r w:rsidRPr="00297118">
              <w:rPr>
                <w:rFonts w:ascii="Twinkl" w:hAnsi="Twinkl"/>
                <w:color w:val="FFFF00"/>
                <w:sz w:val="32"/>
                <w:szCs w:val="32"/>
              </w:rPr>
              <w:t>Openings and Endings</w:t>
            </w:r>
          </w:p>
        </w:tc>
      </w:tr>
      <w:tr w:rsidR="00732BF4" w14:paraId="5E2C7477" w14:textId="77777777" w:rsidTr="005D2F51">
        <w:tc>
          <w:tcPr>
            <w:tcW w:w="7695" w:type="dxa"/>
          </w:tcPr>
          <w:p w14:paraId="1AF0CEF0" w14:textId="77777777" w:rsidR="00732BF4" w:rsidRDefault="00732BF4" w:rsidP="00732BF4">
            <w:pPr>
              <w:pStyle w:val="ListParagraph"/>
              <w:numPr>
                <w:ilvl w:val="0"/>
                <w:numId w:val="3"/>
              </w:numPr>
              <w:rPr>
                <w:rFonts w:ascii="Twinkl" w:hAnsi="Twinkl"/>
              </w:rPr>
            </w:pPr>
            <w:r>
              <w:rPr>
                <w:rFonts w:ascii="Twinkl" w:hAnsi="Twinkl"/>
              </w:rPr>
              <w:lastRenderedPageBreak/>
              <w:t>Hook in the reader for example usually team enjoyed playing in the park but…</w:t>
            </w:r>
          </w:p>
          <w:p w14:paraId="233F9007" w14:textId="77777777" w:rsidR="00732BF4" w:rsidRDefault="00732BF4" w:rsidP="00732BF4">
            <w:pPr>
              <w:pStyle w:val="ListParagraph"/>
              <w:numPr>
                <w:ilvl w:val="0"/>
                <w:numId w:val="3"/>
              </w:numPr>
              <w:rPr>
                <w:rFonts w:ascii="Twinkl" w:hAnsi="Twinkl"/>
              </w:rPr>
            </w:pPr>
            <w:r>
              <w:rPr>
                <w:rFonts w:ascii="Twinkl" w:hAnsi="Twinkl"/>
              </w:rPr>
              <w:t>Use of contrast for example inside/outside: outside, the wind howled. Inside, the fire blazed</w:t>
            </w:r>
          </w:p>
          <w:p w14:paraId="588527EB" w14:textId="77777777" w:rsidR="00732BF4" w:rsidRDefault="00732BF4" w:rsidP="00732BF4">
            <w:pPr>
              <w:pStyle w:val="ListParagraph"/>
              <w:numPr>
                <w:ilvl w:val="0"/>
                <w:numId w:val="3"/>
              </w:numPr>
              <w:rPr>
                <w:rFonts w:ascii="Twinkl" w:hAnsi="Twinkl"/>
              </w:rPr>
            </w:pPr>
            <w:r>
              <w:rPr>
                <w:rFonts w:ascii="Twinkl" w:hAnsi="Twinkl"/>
              </w:rPr>
              <w:t>Use a dilemma, or unexpected event for example</w:t>
            </w:r>
          </w:p>
          <w:p w14:paraId="413559B4" w14:textId="3B9AA52B" w:rsidR="00732BF4" w:rsidRDefault="00732BF4" w:rsidP="00732BF4">
            <w:pPr>
              <w:pStyle w:val="ListParagraph"/>
              <w:rPr>
                <w:rFonts w:ascii="Twinkl" w:hAnsi="Twinkl"/>
              </w:rPr>
            </w:pPr>
            <w:r>
              <w:rPr>
                <w:rFonts w:ascii="Twinkl" w:hAnsi="Twinkl"/>
              </w:rPr>
              <w:t xml:space="preserve"> </w:t>
            </w:r>
          </w:p>
        </w:tc>
        <w:tc>
          <w:tcPr>
            <w:tcW w:w="7695" w:type="dxa"/>
          </w:tcPr>
          <w:p w14:paraId="4372797F" w14:textId="43DC3989" w:rsidR="00732BF4" w:rsidRDefault="00465789" w:rsidP="00732BF4">
            <w:pPr>
              <w:pStyle w:val="ListParagraph"/>
              <w:numPr>
                <w:ilvl w:val="0"/>
                <w:numId w:val="3"/>
              </w:numPr>
              <w:rPr>
                <w:rFonts w:ascii="Twinkl" w:hAnsi="Twinkl"/>
              </w:rPr>
            </w:pPr>
            <w:r>
              <w:rPr>
                <w:rFonts w:ascii="Twinkl" w:hAnsi="Twinkl"/>
              </w:rPr>
              <w:t>Collect adverbials to hook the reader for example, usually, amazingly, or suddenly</w:t>
            </w:r>
          </w:p>
          <w:p w14:paraId="238675E8" w14:textId="77777777" w:rsidR="00465789" w:rsidRDefault="00465789" w:rsidP="00732BF4">
            <w:pPr>
              <w:pStyle w:val="ListParagraph"/>
              <w:numPr>
                <w:ilvl w:val="0"/>
                <w:numId w:val="3"/>
              </w:numPr>
              <w:rPr>
                <w:rFonts w:ascii="Twinkl" w:hAnsi="Twinkl"/>
              </w:rPr>
            </w:pPr>
            <w:r>
              <w:rPr>
                <w:rFonts w:ascii="Twinkl" w:hAnsi="Twinkl"/>
              </w:rPr>
              <w:t>Work from objects, images, or experiences</w:t>
            </w:r>
          </w:p>
          <w:p w14:paraId="517F9B22" w14:textId="77777777" w:rsidR="00465789" w:rsidRDefault="00465789" w:rsidP="00732BF4">
            <w:pPr>
              <w:pStyle w:val="ListParagraph"/>
              <w:numPr>
                <w:ilvl w:val="0"/>
                <w:numId w:val="3"/>
              </w:numPr>
              <w:rPr>
                <w:rFonts w:ascii="Twinkl" w:hAnsi="Twinkl"/>
              </w:rPr>
            </w:pPr>
            <w:r>
              <w:rPr>
                <w:rFonts w:ascii="Twinkl" w:hAnsi="Twinkl"/>
              </w:rPr>
              <w:t>Model how to tease the reader by leaving gaps and a back history for example, Mrs Jenkins was not going to be fooled again.</w:t>
            </w:r>
          </w:p>
          <w:p w14:paraId="36BF2648" w14:textId="36BF2CCD" w:rsidR="00B056EF" w:rsidRPr="00545197" w:rsidRDefault="00B056EF" w:rsidP="00545197">
            <w:pPr>
              <w:ind w:left="360"/>
              <w:rPr>
                <w:rFonts w:ascii="Twinkl" w:hAnsi="Twinkl"/>
              </w:rPr>
            </w:pPr>
            <w:r w:rsidRPr="00545197">
              <w:rPr>
                <w:rFonts w:ascii="Twinkl" w:hAnsi="Twinkl"/>
              </w:rPr>
              <w:t xml:space="preserve"> </w:t>
            </w:r>
          </w:p>
        </w:tc>
      </w:tr>
    </w:tbl>
    <w:p w14:paraId="7C24B142" w14:textId="77777777" w:rsidR="0004677F" w:rsidRDefault="00000000"/>
    <w:sectPr w:rsidR="0004677F" w:rsidSect="005D2F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inkl">
    <w:panose1 w:val="00000000000000000000"/>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CEE"/>
    <w:multiLevelType w:val="hybridMultilevel"/>
    <w:tmpl w:val="F15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0111C"/>
    <w:multiLevelType w:val="hybridMultilevel"/>
    <w:tmpl w:val="F78C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F29E7"/>
    <w:multiLevelType w:val="hybridMultilevel"/>
    <w:tmpl w:val="C46C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277850">
    <w:abstractNumId w:val="2"/>
  </w:num>
  <w:num w:numId="2" w16cid:durableId="2061708444">
    <w:abstractNumId w:val="0"/>
  </w:num>
  <w:num w:numId="3" w16cid:durableId="35129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51"/>
    <w:rsid w:val="00136D14"/>
    <w:rsid w:val="001F1EF8"/>
    <w:rsid w:val="00297118"/>
    <w:rsid w:val="002E3E36"/>
    <w:rsid w:val="002E7531"/>
    <w:rsid w:val="00360096"/>
    <w:rsid w:val="003F1081"/>
    <w:rsid w:val="004257F7"/>
    <w:rsid w:val="00465789"/>
    <w:rsid w:val="00494B46"/>
    <w:rsid w:val="00545197"/>
    <w:rsid w:val="00594A1A"/>
    <w:rsid w:val="005A336D"/>
    <w:rsid w:val="005D2F51"/>
    <w:rsid w:val="00732BF4"/>
    <w:rsid w:val="00825890"/>
    <w:rsid w:val="00864F06"/>
    <w:rsid w:val="009030AE"/>
    <w:rsid w:val="009060CD"/>
    <w:rsid w:val="009A186D"/>
    <w:rsid w:val="009E32AE"/>
    <w:rsid w:val="00AB477D"/>
    <w:rsid w:val="00AB7957"/>
    <w:rsid w:val="00B056EF"/>
    <w:rsid w:val="00B76109"/>
    <w:rsid w:val="00C7525D"/>
    <w:rsid w:val="00DA2F93"/>
    <w:rsid w:val="00DB4F98"/>
    <w:rsid w:val="00E20758"/>
    <w:rsid w:val="00EA49DB"/>
    <w:rsid w:val="00EB6C2D"/>
    <w:rsid w:val="00ED07A4"/>
    <w:rsid w:val="00F30926"/>
    <w:rsid w:val="00FB606D"/>
    <w:rsid w:val="00FC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24D90"/>
  <w15:chartTrackingRefBased/>
  <w15:docId w15:val="{E9F44653-4CA9-BA42-9F3F-CA06F7C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mcmullon</dc:creator>
  <cp:keywords/>
  <dc:description/>
  <cp:lastModifiedBy>Nicola McMullon</cp:lastModifiedBy>
  <cp:revision>2</cp:revision>
  <dcterms:created xsi:type="dcterms:W3CDTF">2022-08-09T12:59:00Z</dcterms:created>
  <dcterms:modified xsi:type="dcterms:W3CDTF">2022-08-09T12:59:00Z</dcterms:modified>
</cp:coreProperties>
</file>