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D8D5D4" w14:textId="77777777" w:rsidR="003113A7" w:rsidRDefault="00000000">
      <w:pPr>
        <w:spacing w:before="360"/>
        <w:jc w:val="center"/>
      </w:pPr>
      <w:r>
        <w:rPr>
          <w:noProof/>
        </w:rPr>
        <w:drawing>
          <wp:inline distT="0" distB="0" distL="0" distR="0" wp14:anchorId="53283C05" wp14:editId="49936176">
            <wp:extent cx="3474720" cy="2316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mersham_logo_white.png"/>
                    <pic:cNvPicPr/>
                  </pic:nvPicPr>
                  <pic:blipFill>
                    <a:blip r:embed="rId8"/>
                    <a:stretch>
                      <a:fillRect/>
                    </a:stretch>
                  </pic:blipFill>
                  <pic:spPr>
                    <a:xfrm>
                      <a:off x="0" y="0"/>
                      <a:ext cx="3474720" cy="2316480"/>
                    </a:xfrm>
                    <a:prstGeom prst="rect">
                      <a:avLst/>
                    </a:prstGeom>
                  </pic:spPr>
                </pic:pic>
              </a:graphicData>
            </a:graphic>
          </wp:inline>
        </w:drawing>
      </w:r>
    </w:p>
    <w:p w14:paraId="2E8FDF30" w14:textId="77777777" w:rsidR="003113A7" w:rsidRDefault="00000000">
      <w:pPr>
        <w:spacing w:before="240"/>
        <w:jc w:val="center"/>
      </w:pPr>
      <w:r>
        <w:rPr>
          <w:b/>
          <w:color w:val="0B4A8B"/>
          <w:sz w:val="48"/>
        </w:rPr>
        <w:t>ATTENDANCE POLICY</w:t>
      </w:r>
    </w:p>
    <w:p w14:paraId="6071FE9D" w14:textId="77777777" w:rsidR="003113A7" w:rsidRDefault="00000000">
      <w:pPr>
        <w:jc w:val="center"/>
      </w:pPr>
      <w:r>
        <w:rPr>
          <w:b/>
          <w:color w:val="4E8B57"/>
          <w:sz w:val="30"/>
        </w:rPr>
        <w:t>2026-2027</w:t>
      </w:r>
    </w:p>
    <w:p w14:paraId="4668BA79" w14:textId="77777777" w:rsidR="003113A7" w:rsidRDefault="003113A7">
      <w:pPr>
        <w:spacing w:before="360"/>
      </w:pPr>
    </w:p>
    <w:tbl>
      <w:tblPr>
        <w:tblW w:w="0" w:type="auto"/>
        <w:jc w:val="center"/>
        <w:tblBorders>
          <w:top w:val="single" w:sz="5" w:space="0" w:color="C7D1DB"/>
          <w:left w:val="single" w:sz="5" w:space="0" w:color="C7D1DB"/>
          <w:bottom w:val="single" w:sz="5" w:space="0" w:color="C7D1DB"/>
          <w:right w:val="single" w:sz="5" w:space="0" w:color="C7D1DB"/>
          <w:insideH w:val="single" w:sz="5" w:space="0" w:color="C7D1DB"/>
          <w:insideV w:val="single" w:sz="5" w:space="0" w:color="C7D1DB"/>
        </w:tblBorders>
        <w:tblLayout w:type="fixed"/>
        <w:tblLook w:val="04A0" w:firstRow="1" w:lastRow="0" w:firstColumn="1" w:lastColumn="0" w:noHBand="0" w:noVBand="1"/>
      </w:tblPr>
      <w:tblGrid>
        <w:gridCol w:w="5083"/>
        <w:gridCol w:w="5083"/>
      </w:tblGrid>
      <w:tr w:rsidR="003113A7" w14:paraId="0934B14B" w14:textId="77777777">
        <w:trPr>
          <w:jc w:val="center"/>
        </w:trPr>
        <w:tc>
          <w:tcPr>
            <w:tcW w:w="5083" w:type="dxa"/>
            <w:shd w:val="clear" w:color="auto" w:fill="EAF2F8"/>
            <w:vAlign w:val="center"/>
          </w:tcPr>
          <w:p w14:paraId="3AC6809C" w14:textId="77777777" w:rsidR="003113A7" w:rsidRDefault="00000000">
            <w:r>
              <w:rPr>
                <w:b/>
                <w:color w:val="0B4A8B"/>
                <w:sz w:val="18"/>
              </w:rPr>
              <w:t>Policy owner</w:t>
            </w:r>
          </w:p>
        </w:tc>
        <w:tc>
          <w:tcPr>
            <w:tcW w:w="5083" w:type="dxa"/>
            <w:vAlign w:val="center"/>
          </w:tcPr>
          <w:p w14:paraId="6C40B38A" w14:textId="77777777" w:rsidR="003113A7" w:rsidRDefault="00000000">
            <w:r>
              <w:rPr>
                <w:sz w:val="18"/>
              </w:rPr>
              <w:t>Headteacher / Senior Attendance Champion</w:t>
            </w:r>
          </w:p>
        </w:tc>
      </w:tr>
      <w:tr w:rsidR="003113A7" w14:paraId="6BEF7538" w14:textId="77777777">
        <w:trPr>
          <w:jc w:val="center"/>
        </w:trPr>
        <w:tc>
          <w:tcPr>
            <w:tcW w:w="5083" w:type="dxa"/>
            <w:shd w:val="clear" w:color="auto" w:fill="EAF2F8"/>
            <w:vAlign w:val="center"/>
          </w:tcPr>
          <w:p w14:paraId="45823CF9" w14:textId="77777777" w:rsidR="003113A7" w:rsidRDefault="00000000">
            <w:r>
              <w:rPr>
                <w:b/>
                <w:color w:val="0B4A8B"/>
                <w:sz w:val="18"/>
              </w:rPr>
              <w:t>Senior Attendance Champion</w:t>
            </w:r>
          </w:p>
        </w:tc>
        <w:tc>
          <w:tcPr>
            <w:tcW w:w="5083" w:type="dxa"/>
            <w:vAlign w:val="center"/>
          </w:tcPr>
          <w:p w14:paraId="3069F52C" w14:textId="77777777" w:rsidR="003113A7" w:rsidRDefault="00000000">
            <w:proofErr w:type="spellStart"/>
            <w:r>
              <w:rPr>
                <w:sz w:val="18"/>
              </w:rPr>
              <w:t>Mrs</w:t>
            </w:r>
            <w:proofErr w:type="spellEnd"/>
            <w:r>
              <w:rPr>
                <w:sz w:val="18"/>
              </w:rPr>
              <w:t xml:space="preserve"> Nicola McMullon, Headteacher</w:t>
            </w:r>
          </w:p>
        </w:tc>
      </w:tr>
      <w:tr w:rsidR="003113A7" w14:paraId="75025835" w14:textId="77777777">
        <w:trPr>
          <w:jc w:val="center"/>
        </w:trPr>
        <w:tc>
          <w:tcPr>
            <w:tcW w:w="5083" w:type="dxa"/>
            <w:shd w:val="clear" w:color="auto" w:fill="EAF2F8"/>
            <w:vAlign w:val="center"/>
          </w:tcPr>
          <w:p w14:paraId="5C70D62F" w14:textId="77777777" w:rsidR="003113A7" w:rsidRDefault="00000000">
            <w:r>
              <w:rPr>
                <w:b/>
                <w:color w:val="0B4A8B"/>
                <w:sz w:val="18"/>
              </w:rPr>
              <w:t>Ratified by Governing Body</w:t>
            </w:r>
          </w:p>
        </w:tc>
        <w:tc>
          <w:tcPr>
            <w:tcW w:w="5083" w:type="dxa"/>
            <w:vAlign w:val="center"/>
          </w:tcPr>
          <w:p w14:paraId="6FD5B80A" w14:textId="738EFDE2" w:rsidR="003113A7" w:rsidRDefault="00275DFC">
            <w:r>
              <w:rPr>
                <w:sz w:val="18"/>
              </w:rPr>
              <w:t>September 2026</w:t>
            </w:r>
          </w:p>
        </w:tc>
      </w:tr>
      <w:tr w:rsidR="003113A7" w14:paraId="71BA93BD" w14:textId="77777777">
        <w:trPr>
          <w:jc w:val="center"/>
        </w:trPr>
        <w:tc>
          <w:tcPr>
            <w:tcW w:w="5083" w:type="dxa"/>
            <w:shd w:val="clear" w:color="auto" w:fill="EAF2F8"/>
            <w:vAlign w:val="center"/>
          </w:tcPr>
          <w:p w14:paraId="75FEDDC4" w14:textId="77777777" w:rsidR="003113A7" w:rsidRDefault="00000000">
            <w:r>
              <w:rPr>
                <w:b/>
                <w:color w:val="0B4A8B"/>
                <w:sz w:val="18"/>
              </w:rPr>
              <w:t>Ratification date</w:t>
            </w:r>
          </w:p>
        </w:tc>
        <w:tc>
          <w:tcPr>
            <w:tcW w:w="5083" w:type="dxa"/>
            <w:vAlign w:val="center"/>
          </w:tcPr>
          <w:p w14:paraId="4D8E936D" w14:textId="25471BB2" w:rsidR="003113A7" w:rsidRDefault="00275DFC">
            <w:r>
              <w:rPr>
                <w:sz w:val="18"/>
              </w:rPr>
              <w:t>September 2026</w:t>
            </w:r>
          </w:p>
        </w:tc>
      </w:tr>
      <w:tr w:rsidR="003113A7" w14:paraId="1BEE647E" w14:textId="77777777">
        <w:trPr>
          <w:jc w:val="center"/>
        </w:trPr>
        <w:tc>
          <w:tcPr>
            <w:tcW w:w="5083" w:type="dxa"/>
            <w:shd w:val="clear" w:color="auto" w:fill="EAF2F8"/>
            <w:vAlign w:val="center"/>
          </w:tcPr>
          <w:p w14:paraId="1DC29D04" w14:textId="77777777" w:rsidR="003113A7" w:rsidRDefault="00000000">
            <w:r>
              <w:rPr>
                <w:b/>
                <w:color w:val="0B4A8B"/>
                <w:sz w:val="18"/>
              </w:rPr>
              <w:t>Next review</w:t>
            </w:r>
          </w:p>
        </w:tc>
        <w:tc>
          <w:tcPr>
            <w:tcW w:w="5083" w:type="dxa"/>
            <w:vAlign w:val="center"/>
          </w:tcPr>
          <w:p w14:paraId="4E0E76BF" w14:textId="77777777" w:rsidR="003113A7" w:rsidRDefault="00000000">
            <w:r>
              <w:rPr>
                <w:sz w:val="18"/>
              </w:rPr>
              <w:t>September 2027, or sooner if statutory guidance changes</w:t>
            </w:r>
          </w:p>
        </w:tc>
      </w:tr>
      <w:tr w:rsidR="003113A7" w14:paraId="7A8BB39F" w14:textId="77777777">
        <w:trPr>
          <w:jc w:val="center"/>
        </w:trPr>
        <w:tc>
          <w:tcPr>
            <w:tcW w:w="5083" w:type="dxa"/>
            <w:shd w:val="clear" w:color="auto" w:fill="EAF2F8"/>
            <w:vAlign w:val="center"/>
          </w:tcPr>
          <w:p w14:paraId="2391E6DB" w14:textId="77777777" w:rsidR="003113A7" w:rsidRDefault="00000000">
            <w:r>
              <w:rPr>
                <w:b/>
                <w:color w:val="0B4A8B"/>
                <w:sz w:val="18"/>
              </w:rPr>
              <w:t>Published</w:t>
            </w:r>
          </w:p>
        </w:tc>
        <w:tc>
          <w:tcPr>
            <w:tcW w:w="5083" w:type="dxa"/>
            <w:vAlign w:val="center"/>
          </w:tcPr>
          <w:p w14:paraId="2F521210" w14:textId="77777777" w:rsidR="003113A7" w:rsidRDefault="00000000">
            <w:r>
              <w:rPr>
                <w:sz w:val="18"/>
              </w:rPr>
              <w:t>School website and available from the school office</w:t>
            </w:r>
          </w:p>
        </w:tc>
      </w:tr>
    </w:tbl>
    <w:p w14:paraId="5C76C35C" w14:textId="77777777" w:rsidR="003113A7" w:rsidRDefault="003113A7"/>
    <w:tbl>
      <w:tblPr>
        <w:tblW w:w="0" w:type="auto"/>
        <w:jc w:val="center"/>
        <w:tblBorders>
          <w:top w:val="single" w:sz="5" w:space="0" w:color="C7D1DB"/>
          <w:left w:val="single" w:sz="5" w:space="0" w:color="C7D1DB"/>
          <w:bottom w:val="single" w:sz="5" w:space="0" w:color="C7D1DB"/>
          <w:right w:val="single" w:sz="5" w:space="0" w:color="C7D1DB"/>
          <w:insideH w:val="single" w:sz="5" w:space="0" w:color="C7D1DB"/>
          <w:insideV w:val="single" w:sz="5" w:space="0" w:color="C7D1DB"/>
        </w:tblBorders>
        <w:tblLayout w:type="fixed"/>
        <w:tblLook w:val="04A0" w:firstRow="1" w:lastRow="0" w:firstColumn="1" w:lastColumn="0" w:noHBand="0" w:noVBand="1"/>
      </w:tblPr>
      <w:tblGrid>
        <w:gridCol w:w="5083"/>
        <w:gridCol w:w="5083"/>
      </w:tblGrid>
      <w:tr w:rsidR="003113A7" w14:paraId="7E3ECA8D" w14:textId="77777777">
        <w:trPr>
          <w:jc w:val="center"/>
        </w:trPr>
        <w:tc>
          <w:tcPr>
            <w:tcW w:w="5083" w:type="dxa"/>
            <w:vAlign w:val="center"/>
          </w:tcPr>
          <w:p w14:paraId="53319024" w14:textId="77777777" w:rsidR="003113A7" w:rsidRDefault="00000000">
            <w:r>
              <w:rPr>
                <w:b/>
                <w:color w:val="0B4A8B"/>
                <w:sz w:val="18"/>
              </w:rPr>
              <w:t>Signed: Headteacher</w:t>
            </w:r>
          </w:p>
        </w:tc>
        <w:tc>
          <w:tcPr>
            <w:tcW w:w="5083" w:type="dxa"/>
            <w:vAlign w:val="center"/>
          </w:tcPr>
          <w:p w14:paraId="2F738840" w14:textId="77777777" w:rsidR="003113A7" w:rsidRDefault="00000000">
            <w:r>
              <w:rPr>
                <w:b/>
                <w:color w:val="0B4A8B"/>
                <w:sz w:val="18"/>
              </w:rPr>
              <w:t>Signed: Chair of Governors</w:t>
            </w:r>
          </w:p>
        </w:tc>
      </w:tr>
      <w:tr w:rsidR="003113A7" w14:paraId="6921A9B6" w14:textId="77777777">
        <w:trPr>
          <w:trHeight w:hRule="exact" w:val="792"/>
          <w:jc w:val="center"/>
        </w:trPr>
        <w:tc>
          <w:tcPr>
            <w:tcW w:w="5083" w:type="dxa"/>
            <w:vAlign w:val="center"/>
          </w:tcPr>
          <w:p w14:paraId="49ED721E" w14:textId="77777777" w:rsidR="003113A7" w:rsidRDefault="003113A7"/>
        </w:tc>
        <w:tc>
          <w:tcPr>
            <w:tcW w:w="5083" w:type="dxa"/>
            <w:vAlign w:val="center"/>
          </w:tcPr>
          <w:p w14:paraId="353FBC25" w14:textId="77777777" w:rsidR="003113A7" w:rsidRDefault="003113A7"/>
        </w:tc>
      </w:tr>
    </w:tbl>
    <w:p w14:paraId="4B7895E4" w14:textId="77777777" w:rsidR="003113A7" w:rsidRDefault="00000000">
      <w:r>
        <w:br w:type="page"/>
      </w:r>
    </w:p>
    <w:p w14:paraId="6C1B1F72" w14:textId="77777777" w:rsidR="003113A7" w:rsidRDefault="00000000">
      <w:pPr>
        <w:pStyle w:val="Heading1"/>
      </w:pPr>
      <w:r>
        <w:lastRenderedPageBreak/>
        <w:t>Contents</w:t>
      </w:r>
    </w:p>
    <w:p w14:paraId="67924D86" w14:textId="77777777" w:rsidR="003113A7" w:rsidRDefault="00000000">
      <w:pPr>
        <w:spacing w:after="40"/>
      </w:pPr>
      <w:r>
        <w:t>1. Purpose and aims</w:t>
      </w:r>
    </w:p>
    <w:p w14:paraId="72B50A48" w14:textId="77777777" w:rsidR="003113A7" w:rsidRDefault="00000000">
      <w:pPr>
        <w:spacing w:after="40"/>
      </w:pPr>
      <w:r>
        <w:t>2. Legal and statutory framework</w:t>
      </w:r>
    </w:p>
    <w:p w14:paraId="26586EFC" w14:textId="77777777" w:rsidR="003113A7" w:rsidRDefault="00000000">
      <w:pPr>
        <w:spacing w:after="40"/>
      </w:pPr>
      <w:r>
        <w:t>3. Attendance leadership and key contacts</w:t>
      </w:r>
    </w:p>
    <w:p w14:paraId="29A67292" w14:textId="77777777" w:rsidR="003113A7" w:rsidRDefault="00000000">
      <w:pPr>
        <w:spacing w:after="40"/>
      </w:pPr>
      <w:r>
        <w:t>4. Attendance and punctuality expectations</w:t>
      </w:r>
    </w:p>
    <w:p w14:paraId="71860747" w14:textId="77777777" w:rsidR="003113A7" w:rsidRDefault="00000000">
      <w:pPr>
        <w:spacing w:after="40"/>
      </w:pPr>
      <w:r>
        <w:t>5. Recording attendance and absence</w:t>
      </w:r>
    </w:p>
    <w:p w14:paraId="3DD2307F" w14:textId="77777777" w:rsidR="003113A7" w:rsidRDefault="00000000">
      <w:pPr>
        <w:spacing w:after="40"/>
      </w:pPr>
      <w:r>
        <w:t>6. Day-to-day absence procedures</w:t>
      </w:r>
    </w:p>
    <w:p w14:paraId="439B3BCC" w14:textId="77777777" w:rsidR="003113A7" w:rsidRDefault="00000000">
      <w:pPr>
        <w:spacing w:after="40"/>
      </w:pPr>
      <w:r>
        <w:t xml:space="preserve">7. </w:t>
      </w:r>
      <w:proofErr w:type="spellStart"/>
      <w:r>
        <w:t>Authorised</w:t>
      </w:r>
      <w:proofErr w:type="spellEnd"/>
      <w:r>
        <w:t xml:space="preserve"> and </w:t>
      </w:r>
      <w:proofErr w:type="spellStart"/>
      <w:r>
        <w:t>unauthorised</w:t>
      </w:r>
      <w:proofErr w:type="spellEnd"/>
      <w:r>
        <w:t xml:space="preserve"> absence</w:t>
      </w:r>
    </w:p>
    <w:p w14:paraId="3551DBC6" w14:textId="77777777" w:rsidR="003113A7" w:rsidRDefault="00000000">
      <w:pPr>
        <w:spacing w:after="40"/>
      </w:pPr>
      <w:r>
        <w:t>8. Leave of absence and term-time holidays</w:t>
      </w:r>
    </w:p>
    <w:p w14:paraId="20690C87" w14:textId="77777777" w:rsidR="003113A7" w:rsidRDefault="00000000">
      <w:pPr>
        <w:spacing w:after="40"/>
      </w:pPr>
      <w:r>
        <w:t>9. Illness, medical needs, SEND and mental health</w:t>
      </w:r>
    </w:p>
    <w:p w14:paraId="79126976" w14:textId="77777777" w:rsidR="003113A7" w:rsidRDefault="00000000">
      <w:pPr>
        <w:spacing w:after="40"/>
      </w:pPr>
      <w:r>
        <w:t>10. Part-time timetables and reintegration</w:t>
      </w:r>
    </w:p>
    <w:p w14:paraId="5264CC93" w14:textId="77777777" w:rsidR="003113A7" w:rsidRDefault="00000000">
      <w:pPr>
        <w:spacing w:after="40"/>
      </w:pPr>
      <w:r>
        <w:t>11. Promoting good attendance</w:t>
      </w:r>
    </w:p>
    <w:p w14:paraId="00091539" w14:textId="77777777" w:rsidR="003113A7" w:rsidRDefault="00000000">
      <w:pPr>
        <w:spacing w:after="40"/>
      </w:pPr>
      <w:r>
        <w:t>12. Monitoring, data and targeted intervention</w:t>
      </w:r>
    </w:p>
    <w:p w14:paraId="777FDBCF" w14:textId="77777777" w:rsidR="003113A7" w:rsidRDefault="00000000">
      <w:pPr>
        <w:spacing w:after="40"/>
      </w:pPr>
      <w:r>
        <w:t>13. Persistent and severe absence</w:t>
      </w:r>
    </w:p>
    <w:p w14:paraId="7F208590" w14:textId="77777777" w:rsidR="003113A7" w:rsidRDefault="00000000">
      <w:pPr>
        <w:spacing w:after="40"/>
      </w:pPr>
      <w:r>
        <w:t>14. Formal support and legal intervention</w:t>
      </w:r>
    </w:p>
    <w:p w14:paraId="1DB0EC69" w14:textId="77777777" w:rsidR="003113A7" w:rsidRDefault="00000000">
      <w:pPr>
        <w:spacing w:after="40"/>
      </w:pPr>
      <w:r>
        <w:t>15. Safeguarding, CME and admissions register</w:t>
      </w:r>
    </w:p>
    <w:p w14:paraId="276A3ECE" w14:textId="77777777" w:rsidR="003113A7" w:rsidRDefault="00000000">
      <w:pPr>
        <w:spacing w:after="40"/>
      </w:pPr>
      <w:r>
        <w:t>16. Working with parents, pupils and other agencies</w:t>
      </w:r>
    </w:p>
    <w:p w14:paraId="31F82354" w14:textId="77777777" w:rsidR="003113A7" w:rsidRDefault="00000000">
      <w:pPr>
        <w:spacing w:after="40"/>
      </w:pPr>
      <w:r>
        <w:t>17. Monitoring and review</w:t>
      </w:r>
    </w:p>
    <w:p w14:paraId="177013BA" w14:textId="77777777" w:rsidR="003113A7" w:rsidRDefault="00000000">
      <w:pPr>
        <w:spacing w:after="40"/>
      </w:pPr>
      <w:r>
        <w:t>Appendix 1 - Roles and responsibilities</w:t>
      </w:r>
    </w:p>
    <w:p w14:paraId="41B1819D" w14:textId="77777777" w:rsidR="003113A7" w:rsidRDefault="00000000">
      <w:pPr>
        <w:spacing w:after="40"/>
      </w:pPr>
      <w:r>
        <w:t>Appendix 2 - Attendance and absence codes</w:t>
      </w:r>
    </w:p>
    <w:p w14:paraId="51C642F8" w14:textId="77777777" w:rsidR="003113A7" w:rsidRDefault="00000000">
      <w:pPr>
        <w:spacing w:after="40"/>
      </w:pPr>
      <w:r>
        <w:t>Appendix 3 - Rodmersham graduated attendance response</w:t>
      </w:r>
    </w:p>
    <w:p w14:paraId="3E040341" w14:textId="77777777" w:rsidR="003113A7" w:rsidRDefault="00000000">
      <w:pPr>
        <w:spacing w:after="40"/>
      </w:pPr>
      <w:r>
        <w:t>Appendix 4 - National Framework for Penalty Notices (Kent)</w:t>
      </w:r>
    </w:p>
    <w:p w14:paraId="3AFDA251" w14:textId="77777777" w:rsidR="003113A7" w:rsidRDefault="00000000">
      <w:pPr>
        <w:spacing w:after="40"/>
      </w:pPr>
      <w:r>
        <w:t>Appendix 5 - Leave of absence decision principles</w:t>
      </w:r>
    </w:p>
    <w:p w14:paraId="2F48BEC4" w14:textId="77777777" w:rsidR="003113A7" w:rsidRDefault="00000000">
      <w:pPr>
        <w:spacing w:after="40"/>
      </w:pPr>
      <w:r>
        <w:t>Appendix 6 - KCC attendance policy checklist cross-reference</w:t>
      </w:r>
    </w:p>
    <w:p w14:paraId="14CB27AB" w14:textId="77777777" w:rsidR="003113A7" w:rsidRDefault="00000000">
      <w:pPr>
        <w:pStyle w:val="Heading1"/>
      </w:pPr>
      <w:r>
        <w:t>1. Purpose and aims</w:t>
      </w:r>
    </w:p>
    <w:p w14:paraId="50BD8304" w14:textId="77777777" w:rsidR="003113A7" w:rsidRDefault="00000000">
      <w:r>
        <w:t xml:space="preserve">At Rodmersham School, excellent attendance is the foundation of successful learning, wellbeing, safeguarding and belonging. We want every pupil to attend every session for which they are expected, arrive on time and be ready to learn. We </w:t>
      </w:r>
      <w:proofErr w:type="spellStart"/>
      <w:r>
        <w:t>recognise</w:t>
      </w:r>
      <w:proofErr w:type="spellEnd"/>
      <w:r>
        <w:t xml:space="preserve"> that some pupils face greater barriers to attendance than others and that improving attendance requires strong, trusting relationships with pupils and families, early support and effective partnership working.</w:t>
      </w:r>
    </w:p>
    <w:p w14:paraId="11581DA0" w14:textId="77777777" w:rsidR="003113A7" w:rsidRDefault="00000000">
      <w:pPr>
        <w:pStyle w:val="ListBullet"/>
        <w:spacing w:after="60"/>
      </w:pPr>
      <w:r>
        <w:t>Create a whole-school culture in which attendance is everyone’s responsibility and the benefits of regular attendance are understood.</w:t>
      </w:r>
    </w:p>
    <w:p w14:paraId="7C754F8C" w14:textId="77777777" w:rsidR="003113A7" w:rsidRDefault="00000000">
      <w:pPr>
        <w:pStyle w:val="ListBullet"/>
        <w:spacing w:after="60"/>
      </w:pPr>
      <w:r>
        <w:t>Set high expectations for attendance and punctuality while responding fairly and individually to barriers faced by pupils and families.</w:t>
      </w:r>
    </w:p>
    <w:p w14:paraId="3B79B88D" w14:textId="77777777" w:rsidR="003113A7" w:rsidRDefault="00000000">
      <w:pPr>
        <w:pStyle w:val="ListBullet"/>
        <w:spacing w:after="60"/>
      </w:pPr>
      <w:r>
        <w:t>Use accurate registration, prompt first-day follow-up and safeguarding procedures to ensure pupils are safe and accounted for.</w:t>
      </w:r>
    </w:p>
    <w:p w14:paraId="47A9DB74" w14:textId="77777777" w:rsidR="003113A7" w:rsidRDefault="00000000">
      <w:pPr>
        <w:pStyle w:val="ListBullet"/>
        <w:spacing w:after="60"/>
      </w:pPr>
      <w:r>
        <w:t>Identify patterns of absence early and provide support before concerns become entrenched.</w:t>
      </w:r>
    </w:p>
    <w:p w14:paraId="5A54D000" w14:textId="77777777" w:rsidR="003113A7" w:rsidRDefault="00000000">
      <w:pPr>
        <w:pStyle w:val="ListBullet"/>
        <w:spacing w:after="60"/>
      </w:pPr>
      <w:r>
        <w:t>Work with Kent County Council (KCC), health, social care and other partners where additional or formal support is needed.</w:t>
      </w:r>
    </w:p>
    <w:p w14:paraId="02BC6832" w14:textId="77777777" w:rsidR="003113A7" w:rsidRDefault="00000000">
      <w:pPr>
        <w:pStyle w:val="ListBullet"/>
        <w:spacing w:after="60"/>
      </w:pPr>
      <w:r>
        <w:t>Use legal intervention only where support is not appropriate, has not succeeded or has not been engaged with, and in line with statutory guidance and KCC procedures.</w:t>
      </w:r>
    </w:p>
    <w:tbl>
      <w:tblPr>
        <w:tblW w:w="0" w:type="auto"/>
        <w:jc w:val="center"/>
        <w:tblBorders>
          <w:top w:val="single" w:sz="4" w:space="0" w:color="B8C7D6"/>
          <w:left w:val="single" w:sz="4" w:space="0" w:color="B8C7D6"/>
          <w:bottom w:val="single" w:sz="4" w:space="0" w:color="B8C7D6"/>
          <w:right w:val="single" w:sz="4" w:space="0" w:color="B8C7D6"/>
          <w:insideH w:val="single" w:sz="4" w:space="0" w:color="B8C7D6"/>
          <w:insideV w:val="single" w:sz="4" w:space="0" w:color="B8C7D6"/>
        </w:tblBorders>
        <w:tblLayout w:type="fixed"/>
        <w:tblLook w:val="04A0" w:firstRow="1" w:lastRow="0" w:firstColumn="1" w:lastColumn="0" w:noHBand="0" w:noVBand="1"/>
      </w:tblPr>
      <w:tblGrid>
        <w:gridCol w:w="10166"/>
      </w:tblGrid>
      <w:tr w:rsidR="003113A7" w14:paraId="1E317758" w14:textId="77777777">
        <w:trPr>
          <w:jc w:val="center"/>
        </w:trPr>
        <w:tc>
          <w:tcPr>
            <w:tcW w:w="10166" w:type="dxa"/>
            <w:shd w:val="clear" w:color="auto" w:fill="EDF5EE"/>
          </w:tcPr>
          <w:p w14:paraId="10F5F1A0" w14:textId="77777777" w:rsidR="003113A7" w:rsidRDefault="00000000">
            <w:pPr>
              <w:spacing w:after="80"/>
            </w:pPr>
            <w:r>
              <w:rPr>
                <w:b/>
                <w:color w:val="0B4A8B"/>
              </w:rPr>
              <w:t>Our attendance ambition</w:t>
            </w:r>
          </w:p>
          <w:p w14:paraId="46434817" w14:textId="77777777" w:rsidR="003113A7" w:rsidRDefault="00000000">
            <w:pPr>
              <w:spacing w:after="40"/>
            </w:pPr>
            <w:r>
              <w:t>We aspire to 100% attendance for every pupil. Attendance is considered in context: a headline percentage never replaces professional judgement about the reasons for absence, the pupil’s needs, patterns over time and the support required.</w:t>
            </w:r>
          </w:p>
        </w:tc>
      </w:tr>
    </w:tbl>
    <w:p w14:paraId="6ABC2E67" w14:textId="77777777" w:rsidR="003113A7" w:rsidRDefault="003113A7">
      <w:pPr>
        <w:spacing w:after="0"/>
      </w:pPr>
    </w:p>
    <w:p w14:paraId="504D118A" w14:textId="77777777" w:rsidR="003113A7" w:rsidRDefault="00000000">
      <w:pPr>
        <w:pStyle w:val="Heading1"/>
      </w:pPr>
      <w:r>
        <w:lastRenderedPageBreak/>
        <w:t>2. Legal and statutory framework</w:t>
      </w:r>
    </w:p>
    <w:p w14:paraId="37A6B918" w14:textId="77777777" w:rsidR="003113A7" w:rsidRDefault="00000000">
      <w:r>
        <w:t>This policy has been updated for the 2026-2027 academic year and has regard to the current statutory and local guidance, including:</w:t>
      </w:r>
    </w:p>
    <w:p w14:paraId="12179F05" w14:textId="77777777" w:rsidR="003113A7" w:rsidRDefault="00000000">
      <w:pPr>
        <w:pStyle w:val="ListBullet"/>
        <w:spacing w:after="60"/>
      </w:pPr>
      <w:r>
        <w:t>Education Act 1996, including parents’ duty to secure regular attendance for a child registered at school.</w:t>
      </w:r>
    </w:p>
    <w:p w14:paraId="2F3C395E" w14:textId="77777777" w:rsidR="003113A7" w:rsidRDefault="00000000">
      <w:pPr>
        <w:pStyle w:val="ListBullet"/>
        <w:spacing w:after="60"/>
      </w:pPr>
      <w:r>
        <w:t>Education Act 2002.</w:t>
      </w:r>
    </w:p>
    <w:p w14:paraId="3471879E" w14:textId="77777777" w:rsidR="003113A7" w:rsidRDefault="00000000">
      <w:pPr>
        <w:pStyle w:val="ListBullet"/>
        <w:spacing w:after="60"/>
      </w:pPr>
      <w:r>
        <w:t>The School Attendance (Pupil Registration) (England) Regulations 2024.</w:t>
      </w:r>
    </w:p>
    <w:p w14:paraId="026C8248" w14:textId="77777777" w:rsidR="003113A7" w:rsidRDefault="00000000">
      <w:pPr>
        <w:pStyle w:val="ListBullet"/>
        <w:spacing w:after="60"/>
      </w:pPr>
      <w:r>
        <w:t>The Education (Penalty Notices) (England) Regulations 2007, as amended in 2024.</w:t>
      </w:r>
    </w:p>
    <w:p w14:paraId="17CEBB62" w14:textId="77777777" w:rsidR="003113A7" w:rsidRDefault="00000000">
      <w:pPr>
        <w:pStyle w:val="ListBullet"/>
        <w:spacing w:after="60"/>
      </w:pPr>
      <w:r>
        <w:t>Children and Families Act 2014 and the SEND Code of Practice where relevant.</w:t>
      </w:r>
    </w:p>
    <w:p w14:paraId="70F74D0F" w14:textId="77777777" w:rsidR="003113A7" w:rsidRDefault="00000000">
      <w:pPr>
        <w:pStyle w:val="ListBullet"/>
        <w:spacing w:after="60"/>
      </w:pPr>
      <w:r>
        <w:t>Equality Act 2010, including the duty to make reasonable adjustments.</w:t>
      </w:r>
    </w:p>
    <w:p w14:paraId="5A541A9B" w14:textId="77777777" w:rsidR="003113A7" w:rsidRDefault="00000000">
      <w:pPr>
        <w:pStyle w:val="ListBullet"/>
        <w:spacing w:after="60"/>
      </w:pPr>
      <w:r>
        <w:t>DfE: Working together to improve school attendance - statutory guidance, July 2026.</w:t>
      </w:r>
    </w:p>
    <w:p w14:paraId="678D8433" w14:textId="77777777" w:rsidR="003113A7" w:rsidRDefault="00000000">
      <w:pPr>
        <w:pStyle w:val="ListBullet"/>
        <w:spacing w:after="60"/>
      </w:pPr>
      <w:r>
        <w:t>DfE: Children Missing Education - statutory guidance, September 2025.</w:t>
      </w:r>
    </w:p>
    <w:p w14:paraId="3B1574D7" w14:textId="77777777" w:rsidR="003113A7" w:rsidRDefault="00000000">
      <w:pPr>
        <w:pStyle w:val="ListBullet"/>
        <w:spacing w:after="60"/>
      </w:pPr>
      <w:r>
        <w:t>DfE: Supporting pupils at school with medical conditions and Arranging education for children who cannot attend school because of health needs.</w:t>
      </w:r>
    </w:p>
    <w:p w14:paraId="41302D8E" w14:textId="77777777" w:rsidR="003113A7" w:rsidRDefault="00000000">
      <w:pPr>
        <w:pStyle w:val="ListBullet"/>
        <w:spacing w:after="60"/>
      </w:pPr>
      <w:r>
        <w:t>Keeping Children Safe in Education 2026.</w:t>
      </w:r>
    </w:p>
    <w:p w14:paraId="70506511" w14:textId="77777777" w:rsidR="003113A7" w:rsidRDefault="00000000">
      <w:pPr>
        <w:pStyle w:val="ListBullet"/>
        <w:spacing w:after="60"/>
      </w:pPr>
      <w:r>
        <w:t>Kent County Council School Attendance Handbook, August 2026 / issue September 2026, and the KCC Education Penalty Notices Code of Conduct.</w:t>
      </w:r>
    </w:p>
    <w:p w14:paraId="57423E20" w14:textId="77777777" w:rsidR="003113A7" w:rsidRDefault="00000000">
      <w:pPr>
        <w:pStyle w:val="Heading1"/>
      </w:pPr>
      <w:r>
        <w:t>3. Attendance leadership and key contacts</w:t>
      </w:r>
    </w:p>
    <w:tbl>
      <w:tblPr>
        <w:tblStyle w:val="TableGrid"/>
        <w:tblW w:w="0" w:type="auto"/>
        <w:jc w:val="center"/>
        <w:tblBorders>
          <w:top w:val="single" w:sz="5" w:space="0" w:color="C7D1DB"/>
          <w:left w:val="single" w:sz="5" w:space="0" w:color="C7D1DB"/>
          <w:bottom w:val="single" w:sz="5" w:space="0" w:color="C7D1DB"/>
          <w:right w:val="single" w:sz="5" w:space="0" w:color="C7D1DB"/>
          <w:insideH w:val="single" w:sz="5" w:space="0" w:color="C7D1DB"/>
          <w:insideV w:val="single" w:sz="5" w:space="0" w:color="C7D1DB"/>
        </w:tblBorders>
        <w:tblLook w:val="04A0" w:firstRow="1" w:lastRow="0" w:firstColumn="1" w:lastColumn="0" w:noHBand="0" w:noVBand="1"/>
      </w:tblPr>
      <w:tblGrid>
        <w:gridCol w:w="3383"/>
        <w:gridCol w:w="3388"/>
        <w:gridCol w:w="3383"/>
      </w:tblGrid>
      <w:tr w:rsidR="003113A7" w14:paraId="3E4F2BC8" w14:textId="77777777">
        <w:trPr>
          <w:jc w:val="center"/>
        </w:trPr>
        <w:tc>
          <w:tcPr>
            <w:tcW w:w="3389" w:type="dxa"/>
            <w:shd w:val="clear" w:color="auto" w:fill="0B4A8B"/>
            <w:vAlign w:val="center"/>
          </w:tcPr>
          <w:p w14:paraId="235642B2" w14:textId="77777777" w:rsidR="003113A7" w:rsidRDefault="00000000">
            <w:r>
              <w:rPr>
                <w:b/>
                <w:color w:val="FFFFFF"/>
                <w:sz w:val="18"/>
              </w:rPr>
              <w:t>Role</w:t>
            </w:r>
          </w:p>
        </w:tc>
        <w:tc>
          <w:tcPr>
            <w:tcW w:w="3389" w:type="dxa"/>
            <w:shd w:val="clear" w:color="auto" w:fill="0B4A8B"/>
            <w:vAlign w:val="center"/>
          </w:tcPr>
          <w:p w14:paraId="3F495DD0" w14:textId="77777777" w:rsidR="003113A7" w:rsidRDefault="00000000">
            <w:r>
              <w:rPr>
                <w:b/>
                <w:color w:val="FFFFFF"/>
                <w:sz w:val="18"/>
              </w:rPr>
              <w:t>Name / contact</w:t>
            </w:r>
          </w:p>
        </w:tc>
        <w:tc>
          <w:tcPr>
            <w:tcW w:w="3389" w:type="dxa"/>
            <w:shd w:val="clear" w:color="auto" w:fill="0B4A8B"/>
            <w:vAlign w:val="center"/>
          </w:tcPr>
          <w:p w14:paraId="7CA0C269" w14:textId="77777777" w:rsidR="003113A7" w:rsidRDefault="00000000">
            <w:r>
              <w:rPr>
                <w:b/>
                <w:color w:val="FFFFFF"/>
                <w:sz w:val="18"/>
              </w:rPr>
              <w:t>How they can help</w:t>
            </w:r>
          </w:p>
        </w:tc>
      </w:tr>
      <w:tr w:rsidR="003113A7" w14:paraId="06E6DD55" w14:textId="77777777">
        <w:trPr>
          <w:jc w:val="center"/>
        </w:trPr>
        <w:tc>
          <w:tcPr>
            <w:tcW w:w="3389" w:type="dxa"/>
            <w:vAlign w:val="center"/>
          </w:tcPr>
          <w:p w14:paraId="7E4F783C" w14:textId="77777777" w:rsidR="003113A7" w:rsidRDefault="00000000">
            <w:r>
              <w:rPr>
                <w:sz w:val="17"/>
              </w:rPr>
              <w:t>Headteacher and Senior Attendance Champion</w:t>
            </w:r>
          </w:p>
        </w:tc>
        <w:tc>
          <w:tcPr>
            <w:tcW w:w="3389" w:type="dxa"/>
            <w:vAlign w:val="center"/>
          </w:tcPr>
          <w:p w14:paraId="49C49B2B" w14:textId="77777777" w:rsidR="003113A7" w:rsidRDefault="00000000">
            <w:proofErr w:type="spellStart"/>
            <w:r>
              <w:rPr>
                <w:sz w:val="17"/>
              </w:rPr>
              <w:t>Mrs</w:t>
            </w:r>
            <w:proofErr w:type="spellEnd"/>
            <w:r>
              <w:rPr>
                <w:sz w:val="17"/>
              </w:rPr>
              <w:t xml:space="preserve"> Nicola McMullon</w:t>
            </w:r>
            <w:r>
              <w:rPr>
                <w:sz w:val="17"/>
              </w:rPr>
              <w:br/>
              <w:t>headteacher@rodmersham.kent.sch.uk</w:t>
            </w:r>
            <w:r>
              <w:rPr>
                <w:sz w:val="17"/>
              </w:rPr>
              <w:br/>
              <w:t>01795 423776</w:t>
            </w:r>
          </w:p>
        </w:tc>
        <w:tc>
          <w:tcPr>
            <w:tcW w:w="3389" w:type="dxa"/>
            <w:vAlign w:val="center"/>
          </w:tcPr>
          <w:p w14:paraId="1681A6C0" w14:textId="77777777" w:rsidR="003113A7" w:rsidRDefault="00000000">
            <w:r>
              <w:rPr>
                <w:sz w:val="17"/>
              </w:rPr>
              <w:t>Strategic lead; formal attendance meetings; leave decisions; legal escalation.</w:t>
            </w:r>
          </w:p>
        </w:tc>
      </w:tr>
      <w:tr w:rsidR="003113A7" w14:paraId="347D78FB" w14:textId="77777777">
        <w:trPr>
          <w:jc w:val="center"/>
        </w:trPr>
        <w:tc>
          <w:tcPr>
            <w:tcW w:w="3389" w:type="dxa"/>
            <w:vAlign w:val="center"/>
          </w:tcPr>
          <w:p w14:paraId="61C5C797" w14:textId="77777777" w:rsidR="003113A7" w:rsidRDefault="00000000">
            <w:r>
              <w:rPr>
                <w:sz w:val="17"/>
              </w:rPr>
              <w:t>Day-to-day attendance / absence</w:t>
            </w:r>
          </w:p>
        </w:tc>
        <w:tc>
          <w:tcPr>
            <w:tcW w:w="3389" w:type="dxa"/>
            <w:vAlign w:val="center"/>
          </w:tcPr>
          <w:p w14:paraId="7B86D128" w14:textId="77777777" w:rsidR="003113A7" w:rsidRDefault="00000000">
            <w:r>
              <w:rPr>
                <w:sz w:val="17"/>
              </w:rPr>
              <w:t>School Office</w:t>
            </w:r>
            <w:r>
              <w:rPr>
                <w:sz w:val="17"/>
              </w:rPr>
              <w:br/>
              <w:t>office@rodmersham.kent.sch.uk</w:t>
            </w:r>
            <w:r>
              <w:rPr>
                <w:sz w:val="17"/>
              </w:rPr>
              <w:br/>
              <w:t>01795 423776</w:t>
            </w:r>
          </w:p>
        </w:tc>
        <w:tc>
          <w:tcPr>
            <w:tcW w:w="3389" w:type="dxa"/>
            <w:vAlign w:val="center"/>
          </w:tcPr>
          <w:p w14:paraId="7E12DB8C" w14:textId="77777777" w:rsidR="003113A7" w:rsidRDefault="00000000">
            <w:r>
              <w:rPr>
                <w:sz w:val="17"/>
              </w:rPr>
              <w:t>Report absence, provide reasons/evidence, discuss registration and routine queries.</w:t>
            </w:r>
          </w:p>
        </w:tc>
      </w:tr>
      <w:tr w:rsidR="003113A7" w14:paraId="636AF5D5" w14:textId="77777777">
        <w:trPr>
          <w:jc w:val="center"/>
        </w:trPr>
        <w:tc>
          <w:tcPr>
            <w:tcW w:w="3389" w:type="dxa"/>
            <w:vAlign w:val="center"/>
          </w:tcPr>
          <w:p w14:paraId="4C96F70C" w14:textId="77777777" w:rsidR="003113A7" w:rsidRDefault="00000000">
            <w:r>
              <w:rPr>
                <w:sz w:val="17"/>
              </w:rPr>
              <w:t>Attendance support / family barriers</w:t>
            </w:r>
          </w:p>
        </w:tc>
        <w:tc>
          <w:tcPr>
            <w:tcW w:w="3389" w:type="dxa"/>
            <w:vAlign w:val="center"/>
          </w:tcPr>
          <w:p w14:paraId="5690543C" w14:textId="77777777" w:rsidR="003113A7" w:rsidRDefault="00000000">
            <w:proofErr w:type="spellStart"/>
            <w:r>
              <w:rPr>
                <w:sz w:val="17"/>
              </w:rPr>
              <w:t>Mrs</w:t>
            </w:r>
            <w:proofErr w:type="spellEnd"/>
            <w:r>
              <w:rPr>
                <w:sz w:val="17"/>
              </w:rPr>
              <w:t xml:space="preserve"> Natalie Potter, Family Liaison Officer (FLO)</w:t>
            </w:r>
            <w:r>
              <w:rPr>
                <w:sz w:val="17"/>
              </w:rPr>
              <w:br/>
              <w:t>via school office</w:t>
            </w:r>
          </w:p>
        </w:tc>
        <w:tc>
          <w:tcPr>
            <w:tcW w:w="3389" w:type="dxa"/>
            <w:vAlign w:val="center"/>
          </w:tcPr>
          <w:p w14:paraId="79FC6992" w14:textId="77777777" w:rsidR="003113A7" w:rsidRDefault="00000000">
            <w:r>
              <w:rPr>
                <w:sz w:val="17"/>
              </w:rPr>
              <w:t>Early help, family support, attendance plans, liaison with services.</w:t>
            </w:r>
          </w:p>
        </w:tc>
      </w:tr>
      <w:tr w:rsidR="003113A7" w14:paraId="655F1B94" w14:textId="77777777">
        <w:trPr>
          <w:jc w:val="center"/>
        </w:trPr>
        <w:tc>
          <w:tcPr>
            <w:tcW w:w="3389" w:type="dxa"/>
            <w:vAlign w:val="center"/>
          </w:tcPr>
          <w:p w14:paraId="1965C685" w14:textId="77777777" w:rsidR="003113A7" w:rsidRDefault="00000000">
            <w:r>
              <w:rPr>
                <w:sz w:val="17"/>
              </w:rPr>
              <w:t>Class-based support</w:t>
            </w:r>
          </w:p>
        </w:tc>
        <w:tc>
          <w:tcPr>
            <w:tcW w:w="3389" w:type="dxa"/>
            <w:vAlign w:val="center"/>
          </w:tcPr>
          <w:p w14:paraId="707DA37F" w14:textId="77777777" w:rsidR="003113A7" w:rsidRDefault="00000000">
            <w:r>
              <w:rPr>
                <w:sz w:val="17"/>
              </w:rPr>
              <w:t>Child’s class teacher</w:t>
            </w:r>
          </w:p>
        </w:tc>
        <w:tc>
          <w:tcPr>
            <w:tcW w:w="3389" w:type="dxa"/>
            <w:vAlign w:val="center"/>
          </w:tcPr>
          <w:p w14:paraId="1EF62E68" w14:textId="77777777" w:rsidR="003113A7" w:rsidRDefault="00000000">
            <w:r>
              <w:rPr>
                <w:sz w:val="17"/>
              </w:rPr>
              <w:t>Early discussion of attendance patterns, learning impact and in-school barriers.</w:t>
            </w:r>
          </w:p>
        </w:tc>
      </w:tr>
    </w:tbl>
    <w:p w14:paraId="0CB1E7C4" w14:textId="77777777" w:rsidR="003113A7" w:rsidRDefault="00000000">
      <w:pPr>
        <w:pStyle w:val="Heading1"/>
      </w:pPr>
      <w:r>
        <w:t>4. Attendance and punctuality expectations</w:t>
      </w:r>
    </w:p>
    <w:p w14:paraId="20150C5E" w14:textId="77777777" w:rsidR="003113A7" w:rsidRDefault="00000000">
      <w:pPr>
        <w:pStyle w:val="Heading2"/>
      </w:pPr>
      <w:r>
        <w:t>The school day</w:t>
      </w:r>
    </w:p>
    <w:p w14:paraId="62883488" w14:textId="77777777" w:rsidR="003113A7" w:rsidRDefault="00000000">
      <w:pPr>
        <w:pStyle w:val="ListBullet"/>
        <w:spacing w:after="60"/>
      </w:pPr>
      <w:r>
        <w:t>The school day starts at 8:55am and finishes at 3:30pm.</w:t>
      </w:r>
    </w:p>
    <w:p w14:paraId="1E544310" w14:textId="77777777" w:rsidR="003113A7" w:rsidRDefault="00000000">
      <w:pPr>
        <w:pStyle w:val="ListBullet"/>
        <w:spacing w:after="60"/>
      </w:pPr>
      <w:r>
        <w:t>The morning “drop and go” provision is available from 8:40am. This is not the formal start of the school day.</w:t>
      </w:r>
    </w:p>
    <w:p w14:paraId="219D87BE" w14:textId="77777777" w:rsidR="003113A7" w:rsidRDefault="00000000">
      <w:pPr>
        <w:pStyle w:val="ListBullet"/>
        <w:spacing w:after="60"/>
      </w:pPr>
      <w:r>
        <w:t>The morning register is taken at 8:55am and remains open for 20 minutes, closing at 9:15am.</w:t>
      </w:r>
    </w:p>
    <w:p w14:paraId="336D5014" w14:textId="77777777" w:rsidR="003113A7" w:rsidRDefault="00000000">
      <w:pPr>
        <w:pStyle w:val="ListBullet"/>
        <w:spacing w:after="60"/>
      </w:pPr>
      <w:r>
        <w:t>Pupils arriving after 8:55am but before 9:15am are recorded as late before the register closes (Code L).</w:t>
      </w:r>
    </w:p>
    <w:p w14:paraId="03A5D0C2" w14:textId="77777777" w:rsidR="003113A7" w:rsidRDefault="00000000">
      <w:pPr>
        <w:pStyle w:val="ListBullet"/>
        <w:spacing w:after="60"/>
      </w:pPr>
      <w:r>
        <w:t xml:space="preserve">Pupils arriving after 9:15am, without a reason that would be recorded under another </w:t>
      </w:r>
      <w:proofErr w:type="spellStart"/>
      <w:r>
        <w:t>authorised</w:t>
      </w:r>
      <w:proofErr w:type="spellEnd"/>
      <w:r>
        <w:t xml:space="preserve"> code, are recorded as late after registration closed (Code U). Code U is an </w:t>
      </w:r>
      <w:proofErr w:type="spellStart"/>
      <w:r>
        <w:t>unauthorised</w:t>
      </w:r>
      <w:proofErr w:type="spellEnd"/>
      <w:r>
        <w:t xml:space="preserve"> absence for that session.</w:t>
      </w:r>
    </w:p>
    <w:p w14:paraId="0B464C84" w14:textId="77777777" w:rsidR="003113A7" w:rsidRDefault="00000000">
      <w:pPr>
        <w:pStyle w:val="ListBullet"/>
        <w:spacing w:after="60"/>
      </w:pPr>
      <w:r>
        <w:t>The afternoon register is taken at the start of the afternoon session and remains open for 20 minutes. This mirrors the morning registration window, as required by statutory guidance.</w:t>
      </w:r>
    </w:p>
    <w:p w14:paraId="22F2139C" w14:textId="77777777" w:rsidR="003113A7" w:rsidRDefault="00000000">
      <w:pPr>
        <w:pStyle w:val="Heading2"/>
      </w:pPr>
      <w:r>
        <w:t>Expectations of parents and carers</w:t>
      </w:r>
    </w:p>
    <w:p w14:paraId="3BE70F3B" w14:textId="77777777" w:rsidR="003113A7" w:rsidRDefault="00000000">
      <w:pPr>
        <w:pStyle w:val="ListBullet"/>
        <w:spacing w:after="60"/>
      </w:pPr>
      <w:r>
        <w:t>Ensure their child attends every day the school is open unless a statutory reason for absence applies.</w:t>
      </w:r>
    </w:p>
    <w:p w14:paraId="2A400FD2" w14:textId="77777777" w:rsidR="003113A7" w:rsidRDefault="00000000">
      <w:pPr>
        <w:pStyle w:val="ListBullet"/>
        <w:spacing w:after="60"/>
      </w:pPr>
      <w:r>
        <w:t>Ensure their child arrives on time and ready to learn.</w:t>
      </w:r>
    </w:p>
    <w:p w14:paraId="76ABA668" w14:textId="77777777" w:rsidR="003113A7" w:rsidRDefault="00000000">
      <w:pPr>
        <w:pStyle w:val="ListBullet"/>
        <w:spacing w:after="60"/>
      </w:pPr>
      <w:r>
        <w:t>Notify the school as soon as possible, and by 8:30am wherever possible, when their child will be absent unexpectedly.</w:t>
      </w:r>
    </w:p>
    <w:p w14:paraId="321BC9AF" w14:textId="77777777" w:rsidR="003113A7" w:rsidRDefault="00000000">
      <w:pPr>
        <w:pStyle w:val="ListBullet"/>
        <w:spacing w:after="60"/>
      </w:pPr>
      <w:r>
        <w:t>Contact the school on each subsequent day of absence unless another arrangement has been agreed with the school.</w:t>
      </w:r>
    </w:p>
    <w:p w14:paraId="6F15199C" w14:textId="77777777" w:rsidR="003113A7" w:rsidRDefault="00000000">
      <w:pPr>
        <w:pStyle w:val="ListBullet"/>
        <w:spacing w:after="60"/>
      </w:pPr>
      <w:r>
        <w:t>Provide an honest reason for absence and any information reasonably requested to help the school understand the barrier and support the pupil.</w:t>
      </w:r>
    </w:p>
    <w:p w14:paraId="17846A1D" w14:textId="77777777" w:rsidR="003113A7" w:rsidRDefault="00000000">
      <w:pPr>
        <w:pStyle w:val="ListBullet"/>
        <w:spacing w:after="60"/>
      </w:pPr>
      <w:r>
        <w:t>Request any leave of absence in advance and only where they believe exceptional circumstances apply.</w:t>
      </w:r>
    </w:p>
    <w:p w14:paraId="4DE7985A" w14:textId="77777777" w:rsidR="003113A7" w:rsidRDefault="00000000">
      <w:pPr>
        <w:pStyle w:val="ListBullet"/>
        <w:spacing w:after="60"/>
      </w:pPr>
      <w:r>
        <w:lastRenderedPageBreak/>
        <w:t>Book routine medical and dental appointments outside school hours wherever possible.</w:t>
      </w:r>
    </w:p>
    <w:p w14:paraId="48CC88EA" w14:textId="77777777" w:rsidR="003113A7" w:rsidRDefault="00000000">
      <w:pPr>
        <w:pStyle w:val="ListBullet"/>
        <w:spacing w:after="60"/>
      </w:pPr>
      <w:r>
        <w:t>Engage with school and KCC support where attendance is a concern.</w:t>
      </w:r>
    </w:p>
    <w:p w14:paraId="69AD5923" w14:textId="77777777" w:rsidR="003113A7" w:rsidRDefault="00000000">
      <w:pPr>
        <w:pStyle w:val="Heading2"/>
      </w:pPr>
      <w:r>
        <w:t>Expectations of pupils</w:t>
      </w:r>
    </w:p>
    <w:p w14:paraId="3A4195A4" w14:textId="77777777" w:rsidR="003113A7" w:rsidRDefault="00000000">
      <w:pPr>
        <w:pStyle w:val="ListBullet"/>
        <w:spacing w:after="60"/>
      </w:pPr>
      <w:r>
        <w:t>Attend regularly and arrive on time.</w:t>
      </w:r>
    </w:p>
    <w:p w14:paraId="01168D13" w14:textId="77777777" w:rsidR="003113A7" w:rsidRDefault="00000000">
      <w:pPr>
        <w:pStyle w:val="ListBullet"/>
        <w:spacing w:after="60"/>
      </w:pPr>
      <w:r>
        <w:t>Attend every lesson and activity for which they are expected unless an agreed arrangement is in place.</w:t>
      </w:r>
    </w:p>
    <w:p w14:paraId="592EB2DF" w14:textId="77777777" w:rsidR="003113A7" w:rsidRDefault="00000000">
      <w:pPr>
        <w:pStyle w:val="ListBullet"/>
        <w:spacing w:after="60"/>
      </w:pPr>
      <w:r>
        <w:t>Talk to a trusted adult if something is making school attendance difficult.</w:t>
      </w:r>
    </w:p>
    <w:p w14:paraId="6F90EBDA" w14:textId="77777777" w:rsidR="003113A7" w:rsidRDefault="00000000">
      <w:pPr>
        <w:pStyle w:val="ListBullet"/>
        <w:spacing w:after="60"/>
      </w:pPr>
      <w:r>
        <w:t>Work with adults on plans to improve or sustain attendance.</w:t>
      </w:r>
    </w:p>
    <w:p w14:paraId="25B50382" w14:textId="77777777" w:rsidR="003113A7" w:rsidRDefault="00000000">
      <w:pPr>
        <w:pStyle w:val="Heading1"/>
      </w:pPr>
      <w:r>
        <w:t>5. Recording attendance and absence</w:t>
      </w:r>
    </w:p>
    <w:p w14:paraId="2C5448B3" w14:textId="77777777" w:rsidR="003113A7" w:rsidRDefault="00000000">
      <w:r>
        <w:t>Rodmersham School maintains admission and attendance registers in accordance with the School Attendance (Pupil Registration) (England) Regulations 2024. The attendance register is completed for every morning and afternoon session using the statutory DfE codes in Appendix 2.</w:t>
      </w:r>
    </w:p>
    <w:p w14:paraId="3875D6E4" w14:textId="77777777" w:rsidR="003113A7" w:rsidRDefault="00000000">
      <w:pPr>
        <w:pStyle w:val="ListBullet"/>
        <w:spacing w:after="60"/>
      </w:pPr>
      <w:r>
        <w:t>Registers are taken at the same scheduled point for all pupils in each session, including pupils on a part-time timetable.</w:t>
      </w:r>
    </w:p>
    <w:p w14:paraId="1BC1B6D5" w14:textId="77777777" w:rsidR="003113A7" w:rsidRDefault="00000000">
      <w:pPr>
        <w:pStyle w:val="ListBullet"/>
        <w:spacing w:after="60"/>
      </w:pPr>
      <w:r>
        <w:t>Where the reason for absence is not known when the register closes, Code N is used temporarily.</w:t>
      </w:r>
    </w:p>
    <w:p w14:paraId="718FC039" w14:textId="77777777" w:rsidR="003113A7" w:rsidRDefault="00000000">
      <w:pPr>
        <w:pStyle w:val="ListBullet"/>
        <w:spacing w:after="60"/>
      </w:pPr>
      <w:r>
        <w:t>Code N is replaced with the correct code as soon as the reason is established and no later than five school days after the session. If no reason can be established within that period, Code O is used.</w:t>
      </w:r>
    </w:p>
    <w:p w14:paraId="32CE4969" w14:textId="77777777" w:rsidR="003113A7" w:rsidRDefault="00000000">
      <w:pPr>
        <w:pStyle w:val="ListBullet"/>
        <w:spacing w:after="60"/>
      </w:pPr>
      <w:r>
        <w:t xml:space="preserve">Attendance records are amended only where there is a lawful </w:t>
      </w:r>
      <w:proofErr w:type="gramStart"/>
      <w:r>
        <w:t>reason</w:t>
      </w:r>
      <w:proofErr w:type="gramEnd"/>
      <w:r>
        <w:t xml:space="preserve"> and an audit trail is retained.</w:t>
      </w:r>
    </w:p>
    <w:p w14:paraId="2EE320FB" w14:textId="77777777" w:rsidR="003113A7" w:rsidRDefault="00000000">
      <w:pPr>
        <w:pStyle w:val="ListBullet"/>
        <w:spacing w:after="60"/>
      </w:pPr>
      <w:r>
        <w:t>No pupil is removed from the admission register unless a statutory ground for deletion applies.</w:t>
      </w:r>
    </w:p>
    <w:p w14:paraId="5A74FCDF" w14:textId="77777777" w:rsidR="003113A7" w:rsidRDefault="00000000">
      <w:pPr>
        <w:pStyle w:val="Heading1"/>
      </w:pPr>
      <w:r>
        <w:t>6. Day-to-day absence procedures</w:t>
      </w:r>
    </w:p>
    <w:p w14:paraId="5515DFFC" w14:textId="77777777" w:rsidR="003113A7" w:rsidRDefault="00000000">
      <w:pPr>
        <w:pStyle w:val="ListNumber"/>
        <w:spacing w:after="60"/>
      </w:pPr>
      <w:r>
        <w:t>Parent/carer contacts the school as soon as possible, preferably by 8:30am, with the pupil’s name and reason for absence.</w:t>
      </w:r>
    </w:p>
    <w:p w14:paraId="433EB2BE" w14:textId="77777777" w:rsidR="003113A7" w:rsidRDefault="00000000">
      <w:pPr>
        <w:pStyle w:val="ListNumber"/>
        <w:spacing w:after="60"/>
      </w:pPr>
      <w:r>
        <w:t>Office staff check registers and messages promptly after morning registration and follow up every unexplained absence on the first day.</w:t>
      </w:r>
    </w:p>
    <w:p w14:paraId="575C07F3" w14:textId="77777777" w:rsidR="003113A7" w:rsidRDefault="00000000">
      <w:pPr>
        <w:pStyle w:val="ListNumber"/>
        <w:spacing w:after="60"/>
      </w:pPr>
      <w:r>
        <w:t>If no explanation has been received, the school will telephone the primary contacts and then additional emergency contacts. Where appropriate, the school will also contact foster carers, social workers or other professionals.</w:t>
      </w:r>
    </w:p>
    <w:p w14:paraId="00A9E8D2" w14:textId="77777777" w:rsidR="003113A7" w:rsidRDefault="00000000">
      <w:pPr>
        <w:pStyle w:val="ListNumber"/>
        <w:spacing w:after="60"/>
      </w:pPr>
      <w:r>
        <w:t xml:space="preserve">If contact cannot be made, or if the information received gives rise to concern, the school </w:t>
      </w:r>
      <w:proofErr w:type="gramStart"/>
      <w:r>
        <w:t>will</w:t>
      </w:r>
      <w:proofErr w:type="gramEnd"/>
      <w:r>
        <w:t xml:space="preserve"> take further safeguarding action proportionate to the risk. This may include a home visit, consultation with the DSL, contact with Children’s Social Care, police or KCC Children Missing Education procedures.</w:t>
      </w:r>
    </w:p>
    <w:p w14:paraId="11557737" w14:textId="77777777" w:rsidR="003113A7" w:rsidRDefault="00000000">
      <w:pPr>
        <w:pStyle w:val="ListNumber"/>
        <w:spacing w:after="60"/>
      </w:pPr>
      <w:r>
        <w:t>Where absence continues, the school will maintain appropriate contact, seek to understand barriers and support a safe return.</w:t>
      </w:r>
    </w:p>
    <w:p w14:paraId="16CB31EE" w14:textId="77777777" w:rsidR="003113A7" w:rsidRDefault="00000000">
      <w:pPr>
        <w:pStyle w:val="ListNumber"/>
        <w:spacing w:after="60"/>
      </w:pPr>
      <w:r>
        <w:t>After a lengthy or unavoidable absence, the school will support reintegration and identify any learning, pastoral, SEND or wellbeing needs.</w:t>
      </w:r>
    </w:p>
    <w:tbl>
      <w:tblPr>
        <w:tblW w:w="0" w:type="auto"/>
        <w:jc w:val="center"/>
        <w:tblBorders>
          <w:top w:val="single" w:sz="4" w:space="0" w:color="B8C7D6"/>
          <w:left w:val="single" w:sz="4" w:space="0" w:color="B8C7D6"/>
          <w:bottom w:val="single" w:sz="4" w:space="0" w:color="B8C7D6"/>
          <w:right w:val="single" w:sz="4" w:space="0" w:color="B8C7D6"/>
          <w:insideH w:val="single" w:sz="4" w:space="0" w:color="B8C7D6"/>
          <w:insideV w:val="single" w:sz="4" w:space="0" w:color="B8C7D6"/>
        </w:tblBorders>
        <w:tblLayout w:type="fixed"/>
        <w:tblLook w:val="04A0" w:firstRow="1" w:lastRow="0" w:firstColumn="1" w:lastColumn="0" w:noHBand="0" w:noVBand="1"/>
      </w:tblPr>
      <w:tblGrid>
        <w:gridCol w:w="10166"/>
      </w:tblGrid>
      <w:tr w:rsidR="003113A7" w14:paraId="334ADEE8" w14:textId="77777777">
        <w:trPr>
          <w:jc w:val="center"/>
        </w:trPr>
        <w:tc>
          <w:tcPr>
            <w:tcW w:w="10166" w:type="dxa"/>
            <w:shd w:val="clear" w:color="auto" w:fill="EDF5EE"/>
          </w:tcPr>
          <w:p w14:paraId="0C47383D" w14:textId="77777777" w:rsidR="003113A7" w:rsidRDefault="00000000">
            <w:pPr>
              <w:spacing w:after="80"/>
            </w:pPr>
            <w:r>
              <w:rPr>
                <w:b/>
                <w:color w:val="0B4A8B"/>
              </w:rPr>
              <w:t>Safeguarding first</w:t>
            </w:r>
          </w:p>
          <w:p w14:paraId="234543E8" w14:textId="77777777" w:rsidR="003113A7" w:rsidRDefault="00000000">
            <w:pPr>
              <w:spacing w:after="40"/>
            </w:pPr>
            <w:r>
              <w:t>Unexplained or unusual absence can be a safeguarding indicator. Attendance follow-up is never treated as an administrative task alone.</w:t>
            </w:r>
          </w:p>
        </w:tc>
      </w:tr>
    </w:tbl>
    <w:p w14:paraId="5A562E47" w14:textId="77777777" w:rsidR="003113A7" w:rsidRDefault="003113A7">
      <w:pPr>
        <w:spacing w:after="0"/>
      </w:pPr>
    </w:p>
    <w:p w14:paraId="373A40A2" w14:textId="77777777" w:rsidR="003113A7" w:rsidRDefault="00000000">
      <w:pPr>
        <w:pStyle w:val="Heading1"/>
      </w:pPr>
      <w:r>
        <w:t xml:space="preserve">7. </w:t>
      </w:r>
      <w:proofErr w:type="spellStart"/>
      <w:r>
        <w:t>Authorised</w:t>
      </w:r>
      <w:proofErr w:type="spellEnd"/>
      <w:r>
        <w:t xml:space="preserve"> and </w:t>
      </w:r>
      <w:proofErr w:type="spellStart"/>
      <w:r>
        <w:t>unauthorised</w:t>
      </w:r>
      <w:proofErr w:type="spellEnd"/>
      <w:r>
        <w:t xml:space="preserve"> absence</w:t>
      </w:r>
    </w:p>
    <w:p w14:paraId="50CE591F" w14:textId="77777777" w:rsidR="003113A7" w:rsidRDefault="00000000">
      <w:pPr>
        <w:pStyle w:val="Heading2"/>
      </w:pPr>
      <w:proofErr w:type="spellStart"/>
      <w:r>
        <w:t>Authorised</w:t>
      </w:r>
      <w:proofErr w:type="spellEnd"/>
      <w:r>
        <w:t xml:space="preserve"> absence</w:t>
      </w:r>
    </w:p>
    <w:p w14:paraId="173DE50A" w14:textId="77777777" w:rsidR="003113A7" w:rsidRDefault="00000000">
      <w:r>
        <w:t xml:space="preserve">Absence is </w:t>
      </w:r>
      <w:proofErr w:type="spellStart"/>
      <w:r>
        <w:t>authorised</w:t>
      </w:r>
      <w:proofErr w:type="spellEnd"/>
      <w:r>
        <w:t xml:space="preserve"> only where the circumstances meet a statutory attendance code or where the Headteacher has granted leave in advance. Examples can include:</w:t>
      </w:r>
    </w:p>
    <w:p w14:paraId="3C885DE4" w14:textId="77777777" w:rsidR="003113A7" w:rsidRDefault="00000000">
      <w:pPr>
        <w:pStyle w:val="ListBullet"/>
        <w:spacing w:after="60"/>
      </w:pPr>
      <w:r>
        <w:t>Illness, including physical or mental health-related illness (Code I).</w:t>
      </w:r>
    </w:p>
    <w:p w14:paraId="5686C294" w14:textId="77777777" w:rsidR="003113A7" w:rsidRDefault="00000000">
      <w:pPr>
        <w:pStyle w:val="ListBullet"/>
        <w:spacing w:after="60"/>
      </w:pPr>
      <w:r>
        <w:t>Medical or dental appointments that cannot reasonably be arranged outside school hours (Code M).</w:t>
      </w:r>
    </w:p>
    <w:p w14:paraId="0AE37DF0" w14:textId="77777777" w:rsidR="003113A7" w:rsidRDefault="00000000">
      <w:pPr>
        <w:pStyle w:val="ListBullet"/>
        <w:spacing w:after="60"/>
      </w:pPr>
      <w:r>
        <w:t>Religious observance on a day exclusively set apart by the relevant religious body (Code R).</w:t>
      </w:r>
    </w:p>
    <w:p w14:paraId="54630F51" w14:textId="77777777" w:rsidR="003113A7" w:rsidRDefault="00000000">
      <w:pPr>
        <w:pStyle w:val="ListBullet"/>
        <w:spacing w:after="60"/>
      </w:pPr>
      <w:r>
        <w:t>Exceptional circumstances where leave has been granted in advance by the Headteacher (Code C).</w:t>
      </w:r>
    </w:p>
    <w:p w14:paraId="774F79ED" w14:textId="77777777" w:rsidR="003113A7" w:rsidRDefault="00000000">
      <w:pPr>
        <w:pStyle w:val="ListBullet"/>
        <w:spacing w:after="60"/>
      </w:pPr>
      <w:r>
        <w:t>Approved educational activity, sporting activity, educational visit, local-authority-arranged provision or dual registration, recorded using the appropriate statutory code.</w:t>
      </w:r>
    </w:p>
    <w:p w14:paraId="3F0581B1" w14:textId="77777777" w:rsidR="003113A7" w:rsidRDefault="00000000">
      <w:pPr>
        <w:pStyle w:val="Heading2"/>
      </w:pPr>
      <w:proofErr w:type="spellStart"/>
      <w:r>
        <w:lastRenderedPageBreak/>
        <w:t>Unauthorised</w:t>
      </w:r>
      <w:proofErr w:type="spellEnd"/>
      <w:r>
        <w:t xml:space="preserve"> absence</w:t>
      </w:r>
    </w:p>
    <w:p w14:paraId="514D423C" w14:textId="77777777" w:rsidR="003113A7" w:rsidRDefault="00000000">
      <w:r>
        <w:t xml:space="preserve">Absence is </w:t>
      </w:r>
      <w:proofErr w:type="spellStart"/>
      <w:r>
        <w:t>unauthorised</w:t>
      </w:r>
      <w:proofErr w:type="spellEnd"/>
      <w:r>
        <w:t xml:space="preserve"> where no statutory or </w:t>
      </w:r>
      <w:proofErr w:type="spellStart"/>
      <w:r>
        <w:t>authorised</w:t>
      </w:r>
      <w:proofErr w:type="spellEnd"/>
      <w:r>
        <w:t xml:space="preserve"> reason applies. Examples include:</w:t>
      </w:r>
    </w:p>
    <w:p w14:paraId="1BF2D6F5" w14:textId="77777777" w:rsidR="003113A7" w:rsidRDefault="00000000">
      <w:pPr>
        <w:pStyle w:val="ListBullet"/>
        <w:spacing w:after="60"/>
      </w:pPr>
      <w:r>
        <w:t>Holiday or leisure absence that has not been granted by the Headteacher (Code G).</w:t>
      </w:r>
    </w:p>
    <w:p w14:paraId="4E2D42B4" w14:textId="77777777" w:rsidR="003113A7" w:rsidRDefault="00000000">
      <w:pPr>
        <w:pStyle w:val="ListBullet"/>
        <w:spacing w:after="60"/>
      </w:pPr>
      <w:r>
        <w:t>Absence where no acceptable reason has been established (Code O).</w:t>
      </w:r>
    </w:p>
    <w:p w14:paraId="3964DB18" w14:textId="77777777" w:rsidR="003113A7" w:rsidRDefault="00000000">
      <w:pPr>
        <w:pStyle w:val="ListBullet"/>
        <w:spacing w:after="60"/>
      </w:pPr>
      <w:r>
        <w:t xml:space="preserve">Late arrival after the register has closed where no </w:t>
      </w:r>
      <w:proofErr w:type="spellStart"/>
      <w:r>
        <w:t>authorised</w:t>
      </w:r>
      <w:proofErr w:type="spellEnd"/>
      <w:r>
        <w:t xml:space="preserve"> reason applies (Code U).</w:t>
      </w:r>
    </w:p>
    <w:p w14:paraId="6D35EA2D" w14:textId="77777777" w:rsidR="003113A7" w:rsidRDefault="00000000">
      <w:pPr>
        <w:pStyle w:val="ListBullet"/>
        <w:spacing w:after="60"/>
      </w:pPr>
      <w:r>
        <w:t>Oversleeping, avoidable transport arrangements, shopping, birthdays or routine family celebrations.</w:t>
      </w:r>
    </w:p>
    <w:p w14:paraId="4865C4F8" w14:textId="77777777" w:rsidR="003113A7" w:rsidRDefault="00000000">
      <w:pPr>
        <w:pStyle w:val="ListBullet"/>
        <w:spacing w:after="60"/>
      </w:pPr>
      <w:r>
        <w:t xml:space="preserve">Keeping a child at home because of parental illness where the child themselves </w:t>
      </w:r>
      <w:proofErr w:type="gramStart"/>
      <w:r>
        <w:t>is able to</w:t>
      </w:r>
      <w:proofErr w:type="gramEnd"/>
      <w:r>
        <w:t xml:space="preserve"> attend and no other statutory reason applies.</w:t>
      </w:r>
    </w:p>
    <w:p w14:paraId="03424B45" w14:textId="77777777" w:rsidR="003113A7" w:rsidRDefault="00000000">
      <w:pPr>
        <w:pStyle w:val="Heading1"/>
      </w:pPr>
      <w:r>
        <w:t>8. Leave of absence and term-time holidays</w:t>
      </w:r>
    </w:p>
    <w:p w14:paraId="214E3C22" w14:textId="77777777" w:rsidR="003113A7" w:rsidRDefault="00000000">
      <w:pPr>
        <w:pStyle w:val="ListBullet"/>
        <w:spacing w:after="60"/>
      </w:pPr>
      <w:r>
        <w:t>Parents must apply in advance for leave of absence using the school’s leave request process. Requests should be made by a parent the pupil normally lives with.</w:t>
      </w:r>
    </w:p>
    <w:p w14:paraId="5165A252" w14:textId="77777777" w:rsidR="003113A7" w:rsidRDefault="00000000">
      <w:pPr>
        <w:pStyle w:val="ListBullet"/>
        <w:spacing w:after="60"/>
      </w:pPr>
      <w:r>
        <w:t>The Headteacher considers every request individually, taking account of the specific facts, circumstances and relevant background context.</w:t>
      </w:r>
    </w:p>
    <w:p w14:paraId="4310F696" w14:textId="77777777" w:rsidR="003113A7" w:rsidRDefault="00000000">
      <w:pPr>
        <w:pStyle w:val="ListBullet"/>
        <w:spacing w:after="60"/>
      </w:pPr>
      <w:r>
        <w:t xml:space="preserve">Leave for exceptional circumstances is entirely at the school’s discretion. If granted, the Headteacher determines the number of school days </w:t>
      </w:r>
      <w:proofErr w:type="spellStart"/>
      <w:r>
        <w:t>authorised</w:t>
      </w:r>
      <w:proofErr w:type="spellEnd"/>
      <w:r>
        <w:t>.</w:t>
      </w:r>
    </w:p>
    <w:p w14:paraId="7CD0A750" w14:textId="77777777" w:rsidR="003113A7" w:rsidRDefault="00000000">
      <w:pPr>
        <w:pStyle w:val="ListBullet"/>
        <w:spacing w:after="60"/>
      </w:pPr>
      <w:r>
        <w:t>A holiday, or absence for leisure and recreation, would not generally constitute an exceptional circumstance.</w:t>
      </w:r>
    </w:p>
    <w:p w14:paraId="6BAFAB8F" w14:textId="77777777" w:rsidR="003113A7" w:rsidRDefault="00000000">
      <w:pPr>
        <w:pStyle w:val="ListBullet"/>
        <w:spacing w:after="60"/>
      </w:pPr>
      <w:r>
        <w:t xml:space="preserve">Leave cannot be </w:t>
      </w:r>
      <w:proofErr w:type="spellStart"/>
      <w:r>
        <w:t>authorised</w:t>
      </w:r>
      <w:proofErr w:type="spellEnd"/>
      <w:r>
        <w:t xml:space="preserve"> retrospectively. If a pupil is taken out of school without advance </w:t>
      </w:r>
      <w:proofErr w:type="spellStart"/>
      <w:r>
        <w:t>authorisation</w:t>
      </w:r>
      <w:proofErr w:type="spellEnd"/>
      <w:r>
        <w:t xml:space="preserve">, the absence will be recorded using the appropriate </w:t>
      </w:r>
      <w:proofErr w:type="spellStart"/>
      <w:r>
        <w:t>unauthorised</w:t>
      </w:r>
      <w:proofErr w:type="spellEnd"/>
      <w:r>
        <w:t xml:space="preserve"> code.</w:t>
      </w:r>
    </w:p>
    <w:p w14:paraId="4D5584C2" w14:textId="77777777" w:rsidR="003113A7" w:rsidRDefault="00000000">
      <w:pPr>
        <w:pStyle w:val="ListBullet"/>
        <w:spacing w:after="60"/>
      </w:pPr>
      <w:r>
        <w:t>Where the national penalty notice threshold is met, the school must consider whether a penalty notice request is appropriate in the individual circumstances.</w:t>
      </w:r>
    </w:p>
    <w:p w14:paraId="64D2F166" w14:textId="77777777" w:rsidR="003113A7" w:rsidRDefault="00000000">
      <w:pPr>
        <w:pStyle w:val="Heading1"/>
      </w:pPr>
      <w:r>
        <w:t>9. Illness, medical needs, SEND and mental health</w:t>
      </w:r>
    </w:p>
    <w:p w14:paraId="0B83B79D" w14:textId="77777777" w:rsidR="003113A7" w:rsidRDefault="00000000">
      <w:r>
        <w:t xml:space="preserve">Rodmersham maintains high expectations for attendance for all pupils while </w:t>
      </w:r>
      <w:proofErr w:type="spellStart"/>
      <w:r>
        <w:t>recognising</w:t>
      </w:r>
      <w:proofErr w:type="spellEnd"/>
      <w:r>
        <w:t xml:space="preserve"> that some pupils face additional barriers linked to disability, special educational needs, physical health, mental health, trauma or other vulnerabilities. The school will apply this policy fairly and consistently and will make reasonable adjustments where required.</w:t>
      </w:r>
    </w:p>
    <w:p w14:paraId="5727C88B" w14:textId="77777777" w:rsidR="003113A7" w:rsidRDefault="00000000">
      <w:pPr>
        <w:pStyle w:val="ListBullet"/>
        <w:spacing w:after="60"/>
      </w:pPr>
      <w:r>
        <w:t>Routine medical evidence is not required for every illness absence and blanket requirements for medical evidence will not be used.</w:t>
      </w:r>
    </w:p>
    <w:p w14:paraId="2C45536A" w14:textId="77777777" w:rsidR="003113A7" w:rsidRDefault="00000000">
      <w:pPr>
        <w:pStyle w:val="ListBullet"/>
        <w:spacing w:after="60"/>
      </w:pPr>
      <w:r>
        <w:t xml:space="preserve">Medical evidence may be requested in a minority of cases where absence is long-term, frequently recurring or complex and the evidence will help the school understand needs, </w:t>
      </w:r>
      <w:proofErr w:type="gramStart"/>
      <w:r>
        <w:t>make adjustments</w:t>
      </w:r>
      <w:proofErr w:type="gramEnd"/>
      <w:r>
        <w:t xml:space="preserve"> or identify suitable provision.</w:t>
      </w:r>
    </w:p>
    <w:p w14:paraId="7A9DD7F4" w14:textId="77777777" w:rsidR="003113A7" w:rsidRDefault="00000000">
      <w:pPr>
        <w:pStyle w:val="ListBullet"/>
        <w:spacing w:after="60"/>
      </w:pPr>
      <w:r>
        <w:t>The school will not insist on a specific form of evidence where other reasonable evidence is available.</w:t>
      </w:r>
    </w:p>
    <w:p w14:paraId="1472B2AA" w14:textId="77777777" w:rsidR="003113A7" w:rsidRDefault="00000000">
      <w:pPr>
        <w:pStyle w:val="ListBullet"/>
        <w:spacing w:after="60"/>
      </w:pPr>
      <w:r>
        <w:t>For pupils with SEND, the school will work with parents, the SENCO and, where appropriate, KCC to ensure reasonable adjustments and the provision in an EHCP are considered in attendance planning.</w:t>
      </w:r>
    </w:p>
    <w:p w14:paraId="0F3CE360" w14:textId="77777777" w:rsidR="003113A7" w:rsidRDefault="00000000">
      <w:pPr>
        <w:pStyle w:val="ListBullet"/>
        <w:spacing w:after="60"/>
      </w:pPr>
      <w:r>
        <w:t>Where anxiety or emotionally based school avoidance is affecting attendance, the school will seek to understand the function and barriers, use a support-first approach and plan gradual, realistic reintegration where appropriate.</w:t>
      </w:r>
    </w:p>
    <w:p w14:paraId="2DEB9585" w14:textId="77777777" w:rsidR="003113A7" w:rsidRDefault="00000000">
      <w:pPr>
        <w:pStyle w:val="ListBullet"/>
        <w:spacing w:after="60"/>
      </w:pPr>
      <w:r>
        <w:t>Where health needs prevent a pupil from accessing suitable education, the school will work with KCC and relevant health professionals in line with statutory duties.</w:t>
      </w:r>
    </w:p>
    <w:p w14:paraId="41D3D945" w14:textId="77777777" w:rsidR="003113A7" w:rsidRDefault="00000000">
      <w:pPr>
        <w:pStyle w:val="ListBullet"/>
        <w:spacing w:after="60"/>
      </w:pPr>
      <w:r>
        <w:t>Remote education is not a substitute for school attendance and will only be used where appropriate, normally as a last resort and as part of a plan towards suitable education and reintegration.</w:t>
      </w:r>
    </w:p>
    <w:p w14:paraId="7743109E" w14:textId="77777777" w:rsidR="003113A7" w:rsidRDefault="00000000">
      <w:pPr>
        <w:pStyle w:val="Heading1"/>
      </w:pPr>
      <w:r>
        <w:t>10. Part-time timetables and reintegration</w:t>
      </w:r>
    </w:p>
    <w:p w14:paraId="62E17475" w14:textId="77777777" w:rsidR="003113A7" w:rsidRDefault="00000000">
      <w:r>
        <w:t>All pupils of compulsory school age are entitled to a full-time education. A temporary part-time timetable will therefore be used only in very exceptional circumstances where it is in the pupil’s best interests and forms part of a clear plan to return to full-time education.</w:t>
      </w:r>
    </w:p>
    <w:p w14:paraId="7E3D9E77" w14:textId="77777777" w:rsidR="003113A7" w:rsidRDefault="00000000">
      <w:pPr>
        <w:pStyle w:val="ListBullet"/>
        <w:spacing w:after="60"/>
      </w:pPr>
      <w:r>
        <w:t>The arrangement must be agreed with the parent the pupil normally lives with and must state the exact sessions the pupil is expected to attend.</w:t>
      </w:r>
    </w:p>
    <w:p w14:paraId="1CF54600" w14:textId="77777777" w:rsidR="003113A7" w:rsidRDefault="00000000">
      <w:pPr>
        <w:pStyle w:val="ListBullet"/>
        <w:spacing w:after="60"/>
      </w:pPr>
      <w:r>
        <w:t>The plan will identify the reason, objectives, support in place, safeguarding arrangements, review date and intended route back to full-time education.</w:t>
      </w:r>
    </w:p>
    <w:p w14:paraId="088B30C4" w14:textId="77777777" w:rsidR="003113A7" w:rsidRDefault="00000000">
      <w:pPr>
        <w:pStyle w:val="ListBullet"/>
        <w:spacing w:after="60"/>
      </w:pPr>
      <w:r>
        <w:t>It will be time-limited and reviewed frequently; at Rodmersham an initial arrangement will normally be reviewed within six weeks or sooner.</w:t>
      </w:r>
    </w:p>
    <w:p w14:paraId="5EDA7C9C" w14:textId="77777777" w:rsidR="003113A7" w:rsidRDefault="00000000">
      <w:pPr>
        <w:pStyle w:val="ListBullet"/>
        <w:spacing w:after="60"/>
      </w:pPr>
      <w:r>
        <w:lastRenderedPageBreak/>
        <w:t>A part-time timetable will not be used to manage behaviour, as an informal exclusion or for the convenience of the school.</w:t>
      </w:r>
    </w:p>
    <w:p w14:paraId="7EEB495B" w14:textId="77777777" w:rsidR="003113A7" w:rsidRDefault="00000000">
      <w:pPr>
        <w:pStyle w:val="ListBullet"/>
        <w:spacing w:after="60"/>
      </w:pPr>
      <w:r>
        <w:t>When a compulsory-school-age pupil is absent with leave because of an agreed temporary part-time timetable, Code C2 is used for the sessions the pupil is not expected to attend.</w:t>
      </w:r>
    </w:p>
    <w:p w14:paraId="236A1C59" w14:textId="77777777" w:rsidR="003113A7" w:rsidRDefault="00000000">
      <w:pPr>
        <w:pStyle w:val="ListBullet"/>
        <w:spacing w:after="60"/>
      </w:pPr>
      <w:r>
        <w:t>Rodmersham will notify KCC of new part-time timetables through the appropriate KCC route as a safeguarding and good-practice measure.</w:t>
      </w:r>
    </w:p>
    <w:p w14:paraId="38CE5893" w14:textId="77777777" w:rsidR="003113A7" w:rsidRDefault="00000000">
      <w:pPr>
        <w:pStyle w:val="Heading1"/>
      </w:pPr>
      <w:r>
        <w:t>11. Promoting good attendance</w:t>
      </w:r>
    </w:p>
    <w:p w14:paraId="5F28DBDD" w14:textId="77777777" w:rsidR="003113A7" w:rsidRDefault="00000000">
      <w:r>
        <w:t>The school promotes attendance through relationships, belonging, a calm and supportive environment and clear communication about why attendance matters. Recognition will be inclusive and used sensitively so that pupils with unavoidable or disability-related absence are not disadvantaged.</w:t>
      </w:r>
    </w:p>
    <w:p w14:paraId="3D878CAB" w14:textId="77777777" w:rsidR="003113A7" w:rsidRDefault="00000000">
      <w:pPr>
        <w:pStyle w:val="ListBullet"/>
        <w:spacing w:after="60"/>
      </w:pPr>
      <w:r>
        <w:t>Attendance messages are shared with pupils and families through assemblies, newsletters, conversations and the school website.</w:t>
      </w:r>
    </w:p>
    <w:p w14:paraId="142C5EBB" w14:textId="77777777" w:rsidR="003113A7" w:rsidRDefault="00000000">
      <w:pPr>
        <w:pStyle w:val="ListBullet"/>
        <w:spacing w:after="60"/>
      </w:pPr>
      <w:r>
        <w:t>Staff notice and praise improvements, strong routines, punctuality and efforts to overcome barriers.</w:t>
      </w:r>
    </w:p>
    <w:p w14:paraId="053AE0E9" w14:textId="77777777" w:rsidR="003113A7" w:rsidRDefault="00000000">
      <w:pPr>
        <w:pStyle w:val="ListBullet"/>
        <w:spacing w:after="60"/>
      </w:pPr>
      <w:r>
        <w:t>Class and whole-school recognition may be used where it supports positive habits without shaming or disadvantaging pupils.</w:t>
      </w:r>
    </w:p>
    <w:p w14:paraId="3ED30E3B" w14:textId="77777777" w:rsidR="003113A7" w:rsidRDefault="00000000">
      <w:pPr>
        <w:pStyle w:val="ListBullet"/>
        <w:spacing w:after="60"/>
      </w:pPr>
      <w:r>
        <w:t xml:space="preserve">The school avoids using attendance percentages in isolation and will explain absence in understandable terms, including time missed and likely impact on learning </w:t>
      </w:r>
      <w:proofErr w:type="gramStart"/>
      <w:r>
        <w:t>where</w:t>
      </w:r>
      <w:proofErr w:type="gramEnd"/>
      <w:r>
        <w:t xml:space="preserve"> helpful.</w:t>
      </w:r>
    </w:p>
    <w:p w14:paraId="41D5C121" w14:textId="77777777" w:rsidR="003113A7" w:rsidRDefault="00000000">
      <w:pPr>
        <w:pStyle w:val="Heading1"/>
      </w:pPr>
      <w:r>
        <w:t>12. Monitoring, data and targeted intervention</w:t>
      </w:r>
    </w:p>
    <w:p w14:paraId="405EE4B5" w14:textId="77777777" w:rsidR="003113A7" w:rsidRDefault="00000000">
      <w:r>
        <w:t>The Senior Attendance Champion oversees regular analysis of attendance and absence so that patterns are identified early and support is targeted effectively.</w:t>
      </w:r>
    </w:p>
    <w:p w14:paraId="1378C5CE" w14:textId="77777777" w:rsidR="003113A7" w:rsidRDefault="00000000">
      <w:pPr>
        <w:pStyle w:val="ListBullet"/>
        <w:spacing w:after="60"/>
      </w:pPr>
      <w:r>
        <w:t>Attendance is reviewed at individual pupil, class, year group and whole-school level at least half-termly and more frequently for pupils of concern.</w:t>
      </w:r>
    </w:p>
    <w:p w14:paraId="1B491F58" w14:textId="77777777" w:rsidR="003113A7" w:rsidRDefault="00000000">
      <w:pPr>
        <w:pStyle w:val="ListBullet"/>
        <w:spacing w:after="60"/>
      </w:pPr>
      <w:r>
        <w:t>Analysis includes patterns by day, session and reason for absence, as well as punctuality and repeated short absences.</w:t>
      </w:r>
    </w:p>
    <w:p w14:paraId="5F442C96" w14:textId="77777777" w:rsidR="003113A7" w:rsidRDefault="00000000">
      <w:pPr>
        <w:pStyle w:val="ListBullet"/>
        <w:spacing w:after="60"/>
      </w:pPr>
      <w:r>
        <w:t>Key cohorts are monitored, including pupils with SEND, pupils eligible for pupil premium/FSM, children in care and previously looked-after children, pupils with a social worker, young carers, pupils with long-term health needs, EAL and any other locally significant groups.</w:t>
      </w:r>
    </w:p>
    <w:p w14:paraId="556F6A7B" w14:textId="77777777" w:rsidR="003113A7" w:rsidRDefault="00000000">
      <w:pPr>
        <w:pStyle w:val="ListBullet"/>
        <w:spacing w:after="60"/>
      </w:pPr>
      <w:r>
        <w:t>School data is considered alongside national comparators and DfE attendance information, including Attendance Baseline Improvement Expectations where available.</w:t>
      </w:r>
    </w:p>
    <w:p w14:paraId="2E54D16B" w14:textId="77777777" w:rsidR="003113A7" w:rsidRDefault="00000000">
      <w:pPr>
        <w:pStyle w:val="ListBullet"/>
        <w:spacing w:after="60"/>
      </w:pPr>
      <w:r>
        <w:t xml:space="preserve">Relevant information is shared with staff who need it to support pupils and with governors in an appropriately </w:t>
      </w:r>
      <w:proofErr w:type="spellStart"/>
      <w:r>
        <w:t>anonymised</w:t>
      </w:r>
      <w:proofErr w:type="spellEnd"/>
      <w:r>
        <w:t xml:space="preserve"> form.</w:t>
      </w:r>
    </w:p>
    <w:p w14:paraId="06F2BC75" w14:textId="77777777" w:rsidR="003113A7" w:rsidRDefault="00000000">
      <w:pPr>
        <w:pStyle w:val="ListBullet"/>
        <w:spacing w:after="60"/>
      </w:pPr>
      <w:r>
        <w:t xml:space="preserve">The impact of interventions is </w:t>
      </w:r>
      <w:proofErr w:type="gramStart"/>
      <w:r>
        <w:t>reviewed</w:t>
      </w:r>
      <w:proofErr w:type="gramEnd"/>
      <w:r>
        <w:t xml:space="preserve"> and plans are adapted where they are not improving attendance or reducing barriers.</w:t>
      </w:r>
    </w:p>
    <w:p w14:paraId="29348C07" w14:textId="77777777" w:rsidR="003113A7" w:rsidRDefault="00000000">
      <w:pPr>
        <w:pStyle w:val="Heading1"/>
      </w:pPr>
      <w:r>
        <w:t>13. Persistent and severe absence</w:t>
      </w:r>
    </w:p>
    <w:tbl>
      <w:tblPr>
        <w:tblW w:w="0" w:type="auto"/>
        <w:jc w:val="center"/>
        <w:tblBorders>
          <w:top w:val="single" w:sz="4" w:space="0" w:color="B8C7D6"/>
          <w:left w:val="single" w:sz="4" w:space="0" w:color="B8C7D6"/>
          <w:bottom w:val="single" w:sz="4" w:space="0" w:color="B8C7D6"/>
          <w:right w:val="single" w:sz="4" w:space="0" w:color="B8C7D6"/>
          <w:insideH w:val="single" w:sz="4" w:space="0" w:color="B8C7D6"/>
          <w:insideV w:val="single" w:sz="4" w:space="0" w:color="B8C7D6"/>
        </w:tblBorders>
        <w:tblLayout w:type="fixed"/>
        <w:tblLook w:val="04A0" w:firstRow="1" w:lastRow="0" w:firstColumn="1" w:lastColumn="0" w:noHBand="0" w:noVBand="1"/>
      </w:tblPr>
      <w:tblGrid>
        <w:gridCol w:w="10166"/>
      </w:tblGrid>
      <w:tr w:rsidR="003113A7" w14:paraId="3869E674" w14:textId="77777777">
        <w:trPr>
          <w:jc w:val="center"/>
        </w:trPr>
        <w:tc>
          <w:tcPr>
            <w:tcW w:w="10166" w:type="dxa"/>
            <w:shd w:val="clear" w:color="auto" w:fill="EAF2F8"/>
          </w:tcPr>
          <w:p w14:paraId="5FECB2DF" w14:textId="77777777" w:rsidR="003113A7" w:rsidRDefault="00000000">
            <w:pPr>
              <w:spacing w:after="80"/>
            </w:pPr>
            <w:r>
              <w:rPr>
                <w:b/>
                <w:color w:val="0B4A8B"/>
              </w:rPr>
              <w:t>Definitions</w:t>
            </w:r>
          </w:p>
          <w:p w14:paraId="1696F60C" w14:textId="77777777" w:rsidR="003113A7" w:rsidRDefault="00000000">
            <w:pPr>
              <w:spacing w:after="40"/>
            </w:pPr>
            <w:r>
              <w:t xml:space="preserve">Persistent absence (PA): a pupil misses 10% or more of possible school sessions. Severe absence (SA): a pupil misses 50% or more of possible school sessions. These measures include </w:t>
            </w:r>
            <w:proofErr w:type="spellStart"/>
            <w:r>
              <w:t>authorised</w:t>
            </w:r>
            <w:proofErr w:type="spellEnd"/>
            <w:r>
              <w:t xml:space="preserve"> and </w:t>
            </w:r>
            <w:proofErr w:type="spellStart"/>
            <w:r>
              <w:t>unauthorised</w:t>
            </w:r>
            <w:proofErr w:type="spellEnd"/>
            <w:r>
              <w:t xml:space="preserve"> absence.</w:t>
            </w:r>
          </w:p>
        </w:tc>
      </w:tr>
    </w:tbl>
    <w:p w14:paraId="51BABD8A" w14:textId="77777777" w:rsidR="003113A7" w:rsidRDefault="003113A7">
      <w:pPr>
        <w:spacing w:after="0"/>
      </w:pPr>
    </w:p>
    <w:p w14:paraId="04064954" w14:textId="77777777" w:rsidR="003113A7" w:rsidRDefault="00000000">
      <w:r>
        <w:t>Rodmersham intervenes before a pupil reaches persistent absence wherever possible. The school’s response is based on pattern, context and vulnerability as well as percentage. See Appendix 3 for the graduated response.</w:t>
      </w:r>
    </w:p>
    <w:p w14:paraId="0037C81A" w14:textId="77777777" w:rsidR="003113A7" w:rsidRDefault="00000000">
      <w:pPr>
        <w:pStyle w:val="ListBullet"/>
        <w:spacing w:after="60"/>
      </w:pPr>
      <w:r>
        <w:t>Pupils at risk of persistent absence are identified early through data and professional knowledge.</w:t>
      </w:r>
    </w:p>
    <w:p w14:paraId="770443D7" w14:textId="77777777" w:rsidR="003113A7" w:rsidRDefault="00000000">
      <w:pPr>
        <w:pStyle w:val="ListBullet"/>
        <w:spacing w:after="60"/>
      </w:pPr>
      <w:r>
        <w:t>For persistently absent pupils, targeted support is strengthened and formal conversations are held where voluntary support is not enough.</w:t>
      </w:r>
    </w:p>
    <w:p w14:paraId="79AB8A5C" w14:textId="77777777" w:rsidR="003113A7" w:rsidRDefault="00000000">
      <w:pPr>
        <w:pStyle w:val="ListBullet"/>
        <w:spacing w:after="60"/>
      </w:pPr>
      <w:r>
        <w:t>Severely absent pupils are a top priority for school and partner services. A joint approach with KCC and relevant agencies will be agreed, with particular attention to safeguarding and suitable education.</w:t>
      </w:r>
    </w:p>
    <w:p w14:paraId="44E7F238" w14:textId="77777777" w:rsidR="003113A7" w:rsidRDefault="00000000">
      <w:pPr>
        <w:pStyle w:val="ListBullet"/>
        <w:spacing w:after="60"/>
      </w:pPr>
      <w:r>
        <w:t xml:space="preserve">Persistent or severe absence can exist even where all absence is </w:t>
      </w:r>
      <w:proofErr w:type="spellStart"/>
      <w:r>
        <w:t>authorised</w:t>
      </w:r>
      <w:proofErr w:type="spellEnd"/>
      <w:r>
        <w:t xml:space="preserve">; the focus remains on removing barriers and </w:t>
      </w:r>
      <w:proofErr w:type="spellStart"/>
      <w:r>
        <w:t>maximising</w:t>
      </w:r>
      <w:proofErr w:type="spellEnd"/>
      <w:r>
        <w:t xml:space="preserve"> access to education.</w:t>
      </w:r>
    </w:p>
    <w:p w14:paraId="11441F7F" w14:textId="77777777" w:rsidR="003113A7" w:rsidRDefault="00000000">
      <w:pPr>
        <w:pStyle w:val="Heading1"/>
      </w:pPr>
      <w:r>
        <w:lastRenderedPageBreak/>
        <w:t>14. Formal support and legal intervention</w:t>
      </w:r>
    </w:p>
    <w:p w14:paraId="7D78F3BF" w14:textId="77777777" w:rsidR="003113A7" w:rsidRDefault="00000000">
      <w:r>
        <w:t xml:space="preserve">Rodmersham follows the DfE “support first” approach. Where absence persists, support may be </w:t>
      </w:r>
      <w:proofErr w:type="spellStart"/>
      <w:r>
        <w:t>formalised</w:t>
      </w:r>
      <w:proofErr w:type="spellEnd"/>
      <w:r>
        <w:t xml:space="preserve"> through an attendance plan or attendance contract and through joint work with KCC. Where support is not appropriate, is not successful or is not engaged with, the school may ask KCC to consider legal intervention.</w:t>
      </w:r>
    </w:p>
    <w:p w14:paraId="242BD176" w14:textId="77777777" w:rsidR="003113A7" w:rsidRDefault="00000000">
      <w:pPr>
        <w:pStyle w:val="ListBullet"/>
        <w:spacing w:after="60"/>
      </w:pPr>
      <w:r>
        <w:t xml:space="preserve">Attendance contracts may be used to </w:t>
      </w:r>
      <w:proofErr w:type="spellStart"/>
      <w:r>
        <w:t>formalise</w:t>
      </w:r>
      <w:proofErr w:type="spellEnd"/>
      <w:r>
        <w:t xml:space="preserve"> agreed actions and support.</w:t>
      </w:r>
    </w:p>
    <w:p w14:paraId="400F6513" w14:textId="77777777" w:rsidR="003113A7" w:rsidRDefault="00000000">
      <w:pPr>
        <w:pStyle w:val="ListBullet"/>
        <w:spacing w:after="60"/>
      </w:pPr>
      <w:r>
        <w:t>KCC may consider an Education Supervision Order or prosecution where statutory criteria are met.</w:t>
      </w:r>
    </w:p>
    <w:p w14:paraId="29A54F23" w14:textId="77777777" w:rsidR="003113A7" w:rsidRDefault="00000000">
      <w:pPr>
        <w:pStyle w:val="ListBullet"/>
        <w:spacing w:after="60"/>
      </w:pPr>
      <w:r>
        <w:t>Penalty notices are issued by KCC, not by the school. Rodmersham may request a penalty notice where the national threshold and KCC requirements are met.</w:t>
      </w:r>
    </w:p>
    <w:p w14:paraId="45D9C543" w14:textId="77777777" w:rsidR="003113A7" w:rsidRDefault="00000000">
      <w:pPr>
        <w:pStyle w:val="ListBullet"/>
        <w:spacing w:after="60"/>
      </w:pPr>
      <w:r>
        <w:t xml:space="preserve">The national threshold is 10 sessions of </w:t>
      </w:r>
      <w:proofErr w:type="spellStart"/>
      <w:r>
        <w:t>unauthorised</w:t>
      </w:r>
      <w:proofErr w:type="spellEnd"/>
      <w:r>
        <w:t xml:space="preserve"> absence within a rolling period of 10 school weeks. The school must consider each case individually.</w:t>
      </w:r>
    </w:p>
    <w:p w14:paraId="4E71631F" w14:textId="77777777" w:rsidR="003113A7" w:rsidRDefault="00000000">
      <w:pPr>
        <w:pStyle w:val="ListBullet"/>
        <w:spacing w:after="60"/>
      </w:pPr>
      <w:r>
        <w:t xml:space="preserve">For </w:t>
      </w:r>
      <w:proofErr w:type="spellStart"/>
      <w:r>
        <w:t>unauthorised</w:t>
      </w:r>
      <w:proofErr w:type="spellEnd"/>
      <w:r>
        <w:t xml:space="preserve"> holiday (Code G), a penalty notice may be considered once the threshold is met without a Notice to Improve where support would not be appropriate.</w:t>
      </w:r>
    </w:p>
    <w:p w14:paraId="6EF4768C" w14:textId="77777777" w:rsidR="003113A7" w:rsidRDefault="00000000">
      <w:pPr>
        <w:pStyle w:val="ListBullet"/>
        <w:spacing w:after="60"/>
      </w:pPr>
      <w:r>
        <w:t xml:space="preserve">For other </w:t>
      </w:r>
      <w:proofErr w:type="spellStart"/>
      <w:r>
        <w:t>unauthorised</w:t>
      </w:r>
      <w:proofErr w:type="spellEnd"/>
      <w:r>
        <w:t xml:space="preserve"> absence (Code O and/or U, including combinations with G), KCC normally requires the school to have completed a 20-school-day Notice to Improve period before requesting a penalty notice.</w:t>
      </w:r>
    </w:p>
    <w:p w14:paraId="3374D458" w14:textId="77777777" w:rsidR="003113A7" w:rsidRDefault="00000000">
      <w:pPr>
        <w:pStyle w:val="ListBullet"/>
        <w:spacing w:after="60"/>
      </w:pPr>
      <w:r>
        <w:t>Details of current penalty levels and escalation are set out in Appendix 4.</w:t>
      </w:r>
    </w:p>
    <w:p w14:paraId="2402F4A2" w14:textId="77777777" w:rsidR="003113A7" w:rsidRDefault="00000000">
      <w:pPr>
        <w:pStyle w:val="Heading1"/>
      </w:pPr>
      <w:r>
        <w:t>15. Safeguarding, CME and the admissions register</w:t>
      </w:r>
    </w:p>
    <w:p w14:paraId="206FBB54" w14:textId="77777777" w:rsidR="003113A7" w:rsidRDefault="00000000">
      <w:pPr>
        <w:pStyle w:val="ListBullet"/>
        <w:spacing w:after="60"/>
      </w:pPr>
      <w:r>
        <w:t>Attendance is a safeguarding matter. Staff remain alert to patterns or changes in attendance that may indicate neglect, exploitation, abuse, mental health concerns or other harm.</w:t>
      </w:r>
    </w:p>
    <w:p w14:paraId="79723C23" w14:textId="77777777" w:rsidR="003113A7" w:rsidRDefault="00000000">
      <w:pPr>
        <w:pStyle w:val="ListBullet"/>
        <w:spacing w:after="60"/>
      </w:pPr>
      <w:r>
        <w:t>Where a pupil with a social worker has an unexplained absence, the school will notify the social worker promptly and share relevant information.</w:t>
      </w:r>
    </w:p>
    <w:p w14:paraId="2E79F484" w14:textId="77777777" w:rsidR="003113A7" w:rsidRDefault="00000000">
      <w:pPr>
        <w:pStyle w:val="ListBullet"/>
        <w:spacing w:after="60"/>
      </w:pPr>
      <w:r>
        <w:t xml:space="preserve">Where a pupil’s whereabouts </w:t>
      </w:r>
      <w:proofErr w:type="gramStart"/>
      <w:r>
        <w:t>are</w:t>
      </w:r>
      <w:proofErr w:type="gramEnd"/>
      <w:r>
        <w:t xml:space="preserve"> unknown or there are concerns that a pupil may be missing education, the school will follow safeguarding and KCC Children Missing Education procedures without delay.</w:t>
      </w:r>
    </w:p>
    <w:p w14:paraId="17A631B7" w14:textId="77777777" w:rsidR="003113A7" w:rsidRDefault="00000000">
      <w:pPr>
        <w:pStyle w:val="ListBullet"/>
        <w:spacing w:after="60"/>
      </w:pPr>
      <w:r>
        <w:t>A pupil will not be removed from roll because of poor attendance. Deletion from the admission register will occur only where a statutory ground in the 2024 Regulations is met and required notifications have been made.</w:t>
      </w:r>
    </w:p>
    <w:p w14:paraId="5DCDF113" w14:textId="77777777" w:rsidR="003113A7" w:rsidRDefault="00000000">
      <w:pPr>
        <w:pStyle w:val="ListBullet"/>
        <w:spacing w:after="60"/>
      </w:pPr>
      <w:r>
        <w:t>The school will maintain more than one emergency contact wherever reasonably possible.</w:t>
      </w:r>
    </w:p>
    <w:p w14:paraId="40A65D90" w14:textId="77777777" w:rsidR="003113A7" w:rsidRDefault="00000000">
      <w:pPr>
        <w:pStyle w:val="Heading1"/>
      </w:pPr>
      <w:r>
        <w:t>16. Working with parents, pupils and other agencies</w:t>
      </w:r>
    </w:p>
    <w:p w14:paraId="49603A39" w14:textId="77777777" w:rsidR="003113A7" w:rsidRDefault="00000000">
      <w:r>
        <w:t>Successful attendance improvement depends on partnership. Rodmersham will listen to the pupil and family, identify barriers within and beyond school, agree practical actions and involve wider services where needed. Depending on the circumstances this may include the FLO, SENCO, Early Help, KPAS, Educational Psychology, health services, social care, Virtual School Kent and other community services.</w:t>
      </w:r>
    </w:p>
    <w:p w14:paraId="0BA67F8A" w14:textId="77777777" w:rsidR="003113A7" w:rsidRDefault="00000000">
      <w:pPr>
        <w:pStyle w:val="ListBullet"/>
        <w:spacing w:after="60"/>
      </w:pPr>
      <w:r>
        <w:t>Pupil voice will be sought in an age- and needs-appropriate way.</w:t>
      </w:r>
    </w:p>
    <w:p w14:paraId="0D779B04" w14:textId="77777777" w:rsidR="003113A7" w:rsidRDefault="00000000">
      <w:pPr>
        <w:pStyle w:val="ListBullet"/>
        <w:spacing w:after="60"/>
      </w:pPr>
      <w:r>
        <w:t>Parents will be treated as partners and informed clearly about concerns, support and next steps.</w:t>
      </w:r>
    </w:p>
    <w:p w14:paraId="40829FAD" w14:textId="77777777" w:rsidR="003113A7" w:rsidRDefault="00000000">
      <w:pPr>
        <w:pStyle w:val="ListBullet"/>
        <w:spacing w:after="60"/>
      </w:pPr>
      <w:r>
        <w:t>Where attendance is the only concern and school is best placed to lead, school may act as lead practitioner.</w:t>
      </w:r>
    </w:p>
    <w:p w14:paraId="6E3484AA" w14:textId="77777777" w:rsidR="003113A7" w:rsidRDefault="00000000">
      <w:pPr>
        <w:pStyle w:val="ListBullet"/>
        <w:spacing w:after="60"/>
      </w:pPr>
      <w:r>
        <w:t>Where needs are wider or more complex, the school will work as part of a multi-agency plan.</w:t>
      </w:r>
    </w:p>
    <w:p w14:paraId="6FD25F46" w14:textId="77777777" w:rsidR="003113A7" w:rsidRDefault="00000000">
      <w:pPr>
        <w:pStyle w:val="ListBullet"/>
        <w:spacing w:after="60"/>
      </w:pPr>
      <w:r>
        <w:t>The school will engage with KCC Targeting Support Meetings and its named KPAS Attendance Officer as appropriate.</w:t>
      </w:r>
    </w:p>
    <w:p w14:paraId="749DE175" w14:textId="77777777" w:rsidR="003113A7" w:rsidRDefault="00000000">
      <w:pPr>
        <w:pStyle w:val="Heading1"/>
      </w:pPr>
      <w:r>
        <w:t>17. Monitoring and review</w:t>
      </w:r>
    </w:p>
    <w:p w14:paraId="67DF4E65" w14:textId="77777777" w:rsidR="003113A7" w:rsidRDefault="00000000">
      <w:pPr>
        <w:pStyle w:val="ListBullet"/>
        <w:spacing w:after="60"/>
      </w:pPr>
      <w:r>
        <w:t>The Senior Attendance Champion monitors implementation of this policy and ensures staff understand their attendance responsibilities.</w:t>
      </w:r>
    </w:p>
    <w:p w14:paraId="7CCF737F" w14:textId="77777777" w:rsidR="003113A7" w:rsidRDefault="00000000">
      <w:pPr>
        <w:pStyle w:val="ListBullet"/>
        <w:spacing w:after="60"/>
      </w:pPr>
      <w:r>
        <w:t>The Governing Body receives attendance information at least termly, including whole-school attendance, persistent and severe absence, key cohort trends, punctuality and the impact of interventions.</w:t>
      </w:r>
    </w:p>
    <w:p w14:paraId="3D8EC42D" w14:textId="77777777" w:rsidR="003113A7" w:rsidRDefault="00000000">
      <w:pPr>
        <w:pStyle w:val="ListBullet"/>
        <w:spacing w:after="60"/>
      </w:pPr>
      <w:r>
        <w:t>The policy will be reviewed annually, or earlier if legislation, statutory guidance or KCC procedures change.</w:t>
      </w:r>
    </w:p>
    <w:p w14:paraId="2908C18C" w14:textId="77777777" w:rsidR="003113A7" w:rsidRDefault="00000000">
      <w:pPr>
        <w:pStyle w:val="ListBullet"/>
        <w:spacing w:after="60"/>
      </w:pPr>
      <w:r>
        <w:t>The policy will be published on the school website, shared with new families and highlighted to families at the start of each school year and when materially updated.</w:t>
      </w:r>
    </w:p>
    <w:p w14:paraId="4FF5F179" w14:textId="77777777" w:rsidR="003113A7" w:rsidRDefault="00000000">
      <w:r>
        <w:br w:type="page"/>
      </w:r>
    </w:p>
    <w:p w14:paraId="293D9217" w14:textId="77777777" w:rsidR="003113A7" w:rsidRDefault="00000000">
      <w:pPr>
        <w:pStyle w:val="Heading1"/>
      </w:pPr>
      <w:r>
        <w:lastRenderedPageBreak/>
        <w:t>Appendix 1 - Roles and responsibilities</w:t>
      </w:r>
    </w:p>
    <w:tbl>
      <w:tblPr>
        <w:tblW w:w="0" w:type="auto"/>
        <w:jc w:val="center"/>
        <w:tblBorders>
          <w:top w:val="single" w:sz="5" w:space="0" w:color="C7D1DB"/>
          <w:left w:val="single" w:sz="5" w:space="0" w:color="C7D1DB"/>
          <w:bottom w:val="single" w:sz="5" w:space="0" w:color="C7D1DB"/>
          <w:right w:val="single" w:sz="5" w:space="0" w:color="C7D1DB"/>
          <w:insideH w:val="single" w:sz="5" w:space="0" w:color="C7D1DB"/>
          <w:insideV w:val="single" w:sz="5" w:space="0" w:color="C7D1DB"/>
        </w:tblBorders>
        <w:tblLook w:val="04A0" w:firstRow="1" w:lastRow="0" w:firstColumn="1" w:lastColumn="0" w:noHBand="0" w:noVBand="1"/>
      </w:tblPr>
      <w:tblGrid>
        <w:gridCol w:w="5077"/>
        <w:gridCol w:w="5077"/>
      </w:tblGrid>
      <w:tr w:rsidR="003113A7" w14:paraId="205B20BB" w14:textId="77777777">
        <w:trPr>
          <w:jc w:val="center"/>
        </w:trPr>
        <w:tc>
          <w:tcPr>
            <w:tcW w:w="5083" w:type="dxa"/>
            <w:shd w:val="clear" w:color="auto" w:fill="0B4A8B"/>
            <w:vAlign w:val="center"/>
          </w:tcPr>
          <w:p w14:paraId="3A1A3BBF" w14:textId="77777777" w:rsidR="003113A7" w:rsidRDefault="00000000">
            <w:r>
              <w:rPr>
                <w:b/>
                <w:color w:val="FFFFFF"/>
                <w:sz w:val="18"/>
              </w:rPr>
              <w:t>Role</w:t>
            </w:r>
          </w:p>
        </w:tc>
        <w:tc>
          <w:tcPr>
            <w:tcW w:w="5083" w:type="dxa"/>
            <w:shd w:val="clear" w:color="auto" w:fill="0B4A8B"/>
            <w:vAlign w:val="center"/>
          </w:tcPr>
          <w:p w14:paraId="1B72DB7E" w14:textId="77777777" w:rsidR="003113A7" w:rsidRDefault="00000000">
            <w:r>
              <w:rPr>
                <w:b/>
                <w:color w:val="FFFFFF"/>
                <w:sz w:val="18"/>
              </w:rPr>
              <w:t>Key responsibilities</w:t>
            </w:r>
          </w:p>
        </w:tc>
      </w:tr>
      <w:tr w:rsidR="003113A7" w14:paraId="72043751" w14:textId="77777777">
        <w:trPr>
          <w:jc w:val="center"/>
        </w:trPr>
        <w:tc>
          <w:tcPr>
            <w:tcW w:w="5083" w:type="dxa"/>
            <w:vAlign w:val="center"/>
          </w:tcPr>
          <w:p w14:paraId="63036300" w14:textId="77777777" w:rsidR="003113A7" w:rsidRDefault="00000000">
            <w:r>
              <w:rPr>
                <w:b/>
                <w:color w:val="0B4A8B"/>
                <w:sz w:val="17"/>
              </w:rPr>
              <w:t>Governing Body</w:t>
            </w:r>
          </w:p>
        </w:tc>
        <w:tc>
          <w:tcPr>
            <w:tcW w:w="5083" w:type="dxa"/>
            <w:vAlign w:val="center"/>
          </w:tcPr>
          <w:p w14:paraId="13F9D244" w14:textId="77777777" w:rsidR="003113A7" w:rsidRDefault="00000000">
            <w:r>
              <w:rPr>
                <w:sz w:val="17"/>
              </w:rPr>
              <w:t>Promotes the importance of attendance across the school; ensures leaders fulfil statutory duties; reviews attendance data and trends; provides support and challenge; ensures appropriate staff training and consideration of vulnerable cohorts.</w:t>
            </w:r>
          </w:p>
        </w:tc>
      </w:tr>
      <w:tr w:rsidR="003113A7" w14:paraId="1E9E4B3D" w14:textId="77777777">
        <w:trPr>
          <w:jc w:val="center"/>
        </w:trPr>
        <w:tc>
          <w:tcPr>
            <w:tcW w:w="5083" w:type="dxa"/>
            <w:vAlign w:val="center"/>
          </w:tcPr>
          <w:p w14:paraId="26CB1C9B" w14:textId="77777777" w:rsidR="003113A7" w:rsidRDefault="00000000">
            <w:r>
              <w:rPr>
                <w:b/>
                <w:color w:val="0B4A8B"/>
                <w:sz w:val="17"/>
              </w:rPr>
              <w:t>Headteacher / Senior Attendance Champion</w:t>
            </w:r>
          </w:p>
        </w:tc>
        <w:tc>
          <w:tcPr>
            <w:tcW w:w="5083" w:type="dxa"/>
            <w:vAlign w:val="center"/>
          </w:tcPr>
          <w:p w14:paraId="59153BA7" w14:textId="77777777" w:rsidR="003113A7" w:rsidRDefault="00000000">
            <w:r>
              <w:rPr>
                <w:sz w:val="17"/>
              </w:rPr>
              <w:t xml:space="preserve">Sets the strategic approach; champions attendance; ensures policy and systems are implemented; leads formal attendance work; </w:t>
            </w:r>
            <w:proofErr w:type="spellStart"/>
            <w:r>
              <w:rPr>
                <w:sz w:val="17"/>
              </w:rPr>
              <w:t>authorises</w:t>
            </w:r>
            <w:proofErr w:type="spellEnd"/>
            <w:r>
              <w:rPr>
                <w:sz w:val="17"/>
              </w:rPr>
              <w:t xml:space="preserve"> leave decisions; oversees data, referrals and legal escalation; reports to governors.</w:t>
            </w:r>
          </w:p>
        </w:tc>
      </w:tr>
      <w:tr w:rsidR="003113A7" w14:paraId="018A7D96" w14:textId="77777777">
        <w:trPr>
          <w:jc w:val="center"/>
        </w:trPr>
        <w:tc>
          <w:tcPr>
            <w:tcW w:w="5083" w:type="dxa"/>
            <w:vAlign w:val="center"/>
          </w:tcPr>
          <w:p w14:paraId="39B92745" w14:textId="77777777" w:rsidR="003113A7" w:rsidRDefault="00000000">
            <w:r>
              <w:rPr>
                <w:b/>
                <w:color w:val="0B4A8B"/>
                <w:sz w:val="17"/>
              </w:rPr>
              <w:t>School Office / attendance administration</w:t>
            </w:r>
          </w:p>
        </w:tc>
        <w:tc>
          <w:tcPr>
            <w:tcW w:w="5083" w:type="dxa"/>
            <w:vAlign w:val="center"/>
          </w:tcPr>
          <w:p w14:paraId="0F24602E" w14:textId="77777777" w:rsidR="003113A7" w:rsidRDefault="00000000">
            <w:r>
              <w:rPr>
                <w:sz w:val="17"/>
              </w:rPr>
              <w:t>Maintains accurate registers and records; receives absence messages; completes first-day follow-up; updates codes promptly; maintains contact information; provides reports and supports statutory returns.</w:t>
            </w:r>
          </w:p>
        </w:tc>
      </w:tr>
      <w:tr w:rsidR="003113A7" w14:paraId="48CDAE9A" w14:textId="77777777">
        <w:trPr>
          <w:jc w:val="center"/>
        </w:trPr>
        <w:tc>
          <w:tcPr>
            <w:tcW w:w="5083" w:type="dxa"/>
            <w:vAlign w:val="center"/>
          </w:tcPr>
          <w:p w14:paraId="390091CC" w14:textId="77777777" w:rsidR="003113A7" w:rsidRDefault="00000000">
            <w:r>
              <w:rPr>
                <w:b/>
                <w:color w:val="0B4A8B"/>
                <w:sz w:val="17"/>
              </w:rPr>
              <w:t>Family Liaison Officer</w:t>
            </w:r>
          </w:p>
        </w:tc>
        <w:tc>
          <w:tcPr>
            <w:tcW w:w="5083" w:type="dxa"/>
            <w:vAlign w:val="center"/>
          </w:tcPr>
          <w:p w14:paraId="65E622B0" w14:textId="77777777" w:rsidR="003113A7" w:rsidRDefault="00000000">
            <w:r>
              <w:rPr>
                <w:sz w:val="17"/>
              </w:rPr>
              <w:t>Works with pupils and families to understand barriers; coordinates early support and attendance plans; signposts/refers to wider services; supports reintegration and review.</w:t>
            </w:r>
          </w:p>
        </w:tc>
      </w:tr>
      <w:tr w:rsidR="003113A7" w14:paraId="1B61BF14" w14:textId="77777777">
        <w:trPr>
          <w:jc w:val="center"/>
        </w:trPr>
        <w:tc>
          <w:tcPr>
            <w:tcW w:w="5083" w:type="dxa"/>
            <w:vAlign w:val="center"/>
          </w:tcPr>
          <w:p w14:paraId="15B01CAB" w14:textId="77777777" w:rsidR="003113A7" w:rsidRDefault="00000000">
            <w:r>
              <w:rPr>
                <w:b/>
                <w:color w:val="0B4A8B"/>
                <w:sz w:val="17"/>
              </w:rPr>
              <w:t>Class teachers</w:t>
            </w:r>
          </w:p>
        </w:tc>
        <w:tc>
          <w:tcPr>
            <w:tcW w:w="5083" w:type="dxa"/>
            <w:vAlign w:val="center"/>
          </w:tcPr>
          <w:p w14:paraId="204893FB" w14:textId="77777777" w:rsidR="003113A7" w:rsidRDefault="00000000">
            <w:r>
              <w:rPr>
                <w:sz w:val="17"/>
              </w:rPr>
              <w:t>Complete registers accurately and promptly; notice emerging patterns; create a welcoming classroom environment; discuss concerns with pupils/families; liaise with the SAC/FLO/SENCO.</w:t>
            </w:r>
          </w:p>
        </w:tc>
      </w:tr>
      <w:tr w:rsidR="003113A7" w14:paraId="495FDDF9" w14:textId="77777777">
        <w:trPr>
          <w:jc w:val="center"/>
        </w:trPr>
        <w:tc>
          <w:tcPr>
            <w:tcW w:w="5083" w:type="dxa"/>
            <w:vAlign w:val="center"/>
          </w:tcPr>
          <w:p w14:paraId="0FEC3344" w14:textId="77777777" w:rsidR="003113A7" w:rsidRDefault="00000000">
            <w:r>
              <w:rPr>
                <w:b/>
                <w:color w:val="0B4A8B"/>
                <w:sz w:val="17"/>
              </w:rPr>
              <w:t>SENCO / pastoral and safeguarding staff</w:t>
            </w:r>
          </w:p>
        </w:tc>
        <w:tc>
          <w:tcPr>
            <w:tcW w:w="5083" w:type="dxa"/>
            <w:vAlign w:val="center"/>
          </w:tcPr>
          <w:p w14:paraId="737778BD" w14:textId="77777777" w:rsidR="003113A7" w:rsidRDefault="00000000">
            <w:r>
              <w:rPr>
                <w:sz w:val="17"/>
              </w:rPr>
              <w:t>Ensure attendance support is joined up with SEND, medical, pastoral and safeguarding plans; advise on reasonable adjustments; liaise with external professionals.</w:t>
            </w:r>
          </w:p>
        </w:tc>
      </w:tr>
      <w:tr w:rsidR="003113A7" w14:paraId="5BB100EE" w14:textId="77777777">
        <w:trPr>
          <w:jc w:val="center"/>
        </w:trPr>
        <w:tc>
          <w:tcPr>
            <w:tcW w:w="5083" w:type="dxa"/>
            <w:vAlign w:val="center"/>
          </w:tcPr>
          <w:p w14:paraId="7DD38846" w14:textId="77777777" w:rsidR="003113A7" w:rsidRDefault="00000000">
            <w:r>
              <w:rPr>
                <w:b/>
                <w:color w:val="0B4A8B"/>
                <w:sz w:val="17"/>
              </w:rPr>
              <w:t>Parents and carers</w:t>
            </w:r>
          </w:p>
        </w:tc>
        <w:tc>
          <w:tcPr>
            <w:tcW w:w="5083" w:type="dxa"/>
            <w:vAlign w:val="center"/>
          </w:tcPr>
          <w:p w14:paraId="371FD812" w14:textId="77777777" w:rsidR="003113A7" w:rsidRDefault="00000000">
            <w:r>
              <w:rPr>
                <w:sz w:val="17"/>
              </w:rPr>
              <w:t>Secure regular attendance; ensure punctuality; report absence promptly and daily where required; request leave in advance; engage with support and provide relevant information.</w:t>
            </w:r>
          </w:p>
        </w:tc>
      </w:tr>
      <w:tr w:rsidR="003113A7" w14:paraId="7C4AB02A" w14:textId="77777777">
        <w:trPr>
          <w:jc w:val="center"/>
        </w:trPr>
        <w:tc>
          <w:tcPr>
            <w:tcW w:w="5083" w:type="dxa"/>
            <w:vAlign w:val="center"/>
          </w:tcPr>
          <w:p w14:paraId="307D94DC" w14:textId="77777777" w:rsidR="003113A7" w:rsidRDefault="00000000">
            <w:r>
              <w:rPr>
                <w:b/>
                <w:color w:val="0B4A8B"/>
                <w:sz w:val="17"/>
              </w:rPr>
              <w:t>Pupils</w:t>
            </w:r>
          </w:p>
        </w:tc>
        <w:tc>
          <w:tcPr>
            <w:tcW w:w="5083" w:type="dxa"/>
            <w:vAlign w:val="center"/>
          </w:tcPr>
          <w:p w14:paraId="5CC49310" w14:textId="77777777" w:rsidR="003113A7" w:rsidRDefault="00000000">
            <w:r>
              <w:rPr>
                <w:sz w:val="17"/>
              </w:rPr>
              <w:t>Attend regularly and on time; participate in agreed support; tell a trusted adult about barriers to attendance.</w:t>
            </w:r>
          </w:p>
        </w:tc>
      </w:tr>
      <w:tr w:rsidR="003113A7" w14:paraId="68589E7B" w14:textId="77777777">
        <w:trPr>
          <w:jc w:val="center"/>
        </w:trPr>
        <w:tc>
          <w:tcPr>
            <w:tcW w:w="5083" w:type="dxa"/>
            <w:vAlign w:val="center"/>
          </w:tcPr>
          <w:p w14:paraId="585535EA" w14:textId="77777777" w:rsidR="003113A7" w:rsidRDefault="00000000">
            <w:r>
              <w:rPr>
                <w:b/>
                <w:color w:val="0B4A8B"/>
                <w:sz w:val="17"/>
              </w:rPr>
              <w:t>Kent County Council / KPAS</w:t>
            </w:r>
          </w:p>
        </w:tc>
        <w:tc>
          <w:tcPr>
            <w:tcW w:w="5083" w:type="dxa"/>
            <w:vAlign w:val="center"/>
          </w:tcPr>
          <w:p w14:paraId="5802392F" w14:textId="77777777" w:rsidR="003113A7" w:rsidRDefault="00000000">
            <w:r>
              <w:rPr>
                <w:sz w:val="17"/>
              </w:rPr>
              <w:t>Provides communication and advice, Targeting Support Meetings, access to multi-disciplinary support and legal intervention; works jointly with school on persistent and severe absence and statutory attendance action.</w:t>
            </w:r>
          </w:p>
        </w:tc>
      </w:tr>
    </w:tbl>
    <w:p w14:paraId="2AC4CFCB" w14:textId="77777777" w:rsidR="003113A7" w:rsidRDefault="00000000">
      <w:r>
        <w:br w:type="page"/>
      </w:r>
    </w:p>
    <w:p w14:paraId="5B6462EE" w14:textId="77777777" w:rsidR="003113A7" w:rsidRDefault="00000000">
      <w:pPr>
        <w:pStyle w:val="Heading1"/>
      </w:pPr>
      <w:r>
        <w:lastRenderedPageBreak/>
        <w:t>Appendix 2 - Attendance and absence codes</w:t>
      </w:r>
    </w:p>
    <w:p w14:paraId="3534298A" w14:textId="77777777" w:rsidR="003113A7" w:rsidRDefault="00000000">
      <w:r>
        <w:t>The following is a practical summary of the statutory codes used from the School Attendance (Pupil Registration) (England) Regulations 2024 and DfE Working together to improve school attendance (July 2026). Staff should use the full DfE code guidance where a case is complex.</w:t>
      </w:r>
    </w:p>
    <w:p w14:paraId="2D2A6E3F" w14:textId="77777777" w:rsidR="003113A7" w:rsidRDefault="00000000">
      <w:pPr>
        <w:pStyle w:val="Heading2"/>
      </w:pPr>
      <w:r>
        <w:t>Attending the school / approved education</w:t>
      </w:r>
    </w:p>
    <w:tbl>
      <w:tblPr>
        <w:tblW w:w="0" w:type="auto"/>
        <w:jc w:val="center"/>
        <w:tblBorders>
          <w:top w:val="single" w:sz="5" w:space="0" w:color="C7D1DB"/>
          <w:left w:val="single" w:sz="5" w:space="0" w:color="C7D1DB"/>
          <w:bottom w:val="single" w:sz="5" w:space="0" w:color="C7D1DB"/>
          <w:right w:val="single" w:sz="5" w:space="0" w:color="C7D1DB"/>
          <w:insideH w:val="single" w:sz="5" w:space="0" w:color="C7D1DB"/>
          <w:insideV w:val="single" w:sz="5" w:space="0" w:color="C7D1DB"/>
        </w:tblBorders>
        <w:tblLook w:val="04A0" w:firstRow="1" w:lastRow="0" w:firstColumn="1" w:lastColumn="0" w:noHBand="0" w:noVBand="1"/>
      </w:tblPr>
      <w:tblGrid>
        <w:gridCol w:w="5077"/>
        <w:gridCol w:w="5077"/>
      </w:tblGrid>
      <w:tr w:rsidR="003113A7" w14:paraId="127037EA" w14:textId="77777777">
        <w:trPr>
          <w:jc w:val="center"/>
        </w:trPr>
        <w:tc>
          <w:tcPr>
            <w:tcW w:w="5083" w:type="dxa"/>
            <w:shd w:val="clear" w:color="auto" w:fill="4E8B57"/>
            <w:vAlign w:val="center"/>
          </w:tcPr>
          <w:p w14:paraId="4FD43BEE" w14:textId="77777777" w:rsidR="003113A7" w:rsidRDefault="00000000">
            <w:r>
              <w:rPr>
                <w:b/>
                <w:color w:val="FFFFFF"/>
                <w:sz w:val="18"/>
              </w:rPr>
              <w:t>Code</w:t>
            </w:r>
          </w:p>
        </w:tc>
        <w:tc>
          <w:tcPr>
            <w:tcW w:w="5083" w:type="dxa"/>
            <w:shd w:val="clear" w:color="auto" w:fill="4E8B57"/>
            <w:vAlign w:val="center"/>
          </w:tcPr>
          <w:p w14:paraId="1C0BF986" w14:textId="77777777" w:rsidR="003113A7" w:rsidRDefault="00000000">
            <w:r>
              <w:rPr>
                <w:b/>
                <w:color w:val="FFFFFF"/>
                <w:sz w:val="18"/>
              </w:rPr>
              <w:t>Meaning</w:t>
            </w:r>
          </w:p>
        </w:tc>
      </w:tr>
      <w:tr w:rsidR="003113A7" w14:paraId="433FBF43" w14:textId="77777777">
        <w:trPr>
          <w:jc w:val="center"/>
        </w:trPr>
        <w:tc>
          <w:tcPr>
            <w:tcW w:w="5083" w:type="dxa"/>
            <w:vAlign w:val="center"/>
          </w:tcPr>
          <w:p w14:paraId="761DC241" w14:textId="77777777" w:rsidR="003113A7" w:rsidRDefault="00000000">
            <w:r>
              <w:rPr>
                <w:b/>
                <w:color w:val="0B4A8B"/>
                <w:sz w:val="17"/>
              </w:rPr>
              <w:t>/</w:t>
            </w:r>
          </w:p>
        </w:tc>
        <w:tc>
          <w:tcPr>
            <w:tcW w:w="5083" w:type="dxa"/>
            <w:vAlign w:val="center"/>
          </w:tcPr>
          <w:p w14:paraId="6EB224EE" w14:textId="77777777" w:rsidR="003113A7" w:rsidRDefault="00000000">
            <w:r>
              <w:rPr>
                <w:sz w:val="17"/>
              </w:rPr>
              <w:t>Present (morning)</w:t>
            </w:r>
          </w:p>
        </w:tc>
      </w:tr>
      <w:tr w:rsidR="003113A7" w14:paraId="1A27B070" w14:textId="77777777">
        <w:trPr>
          <w:jc w:val="center"/>
        </w:trPr>
        <w:tc>
          <w:tcPr>
            <w:tcW w:w="5083" w:type="dxa"/>
            <w:vAlign w:val="center"/>
          </w:tcPr>
          <w:p w14:paraId="7F995077" w14:textId="77777777" w:rsidR="003113A7" w:rsidRDefault="00000000">
            <w:r>
              <w:rPr>
                <w:b/>
                <w:color w:val="0B4A8B"/>
                <w:sz w:val="17"/>
              </w:rPr>
              <w:t>\</w:t>
            </w:r>
          </w:p>
        </w:tc>
        <w:tc>
          <w:tcPr>
            <w:tcW w:w="5083" w:type="dxa"/>
            <w:vAlign w:val="center"/>
          </w:tcPr>
          <w:p w14:paraId="37B0F159" w14:textId="77777777" w:rsidR="003113A7" w:rsidRDefault="00000000">
            <w:r>
              <w:rPr>
                <w:sz w:val="17"/>
              </w:rPr>
              <w:t>Present (afternoon)</w:t>
            </w:r>
          </w:p>
        </w:tc>
      </w:tr>
      <w:tr w:rsidR="003113A7" w14:paraId="2F550B11" w14:textId="77777777">
        <w:trPr>
          <w:jc w:val="center"/>
        </w:trPr>
        <w:tc>
          <w:tcPr>
            <w:tcW w:w="5083" w:type="dxa"/>
            <w:vAlign w:val="center"/>
          </w:tcPr>
          <w:p w14:paraId="7FA868A3" w14:textId="77777777" w:rsidR="003113A7" w:rsidRDefault="00000000">
            <w:r>
              <w:rPr>
                <w:b/>
                <w:color w:val="0B4A8B"/>
                <w:sz w:val="17"/>
              </w:rPr>
              <w:t>L</w:t>
            </w:r>
          </w:p>
        </w:tc>
        <w:tc>
          <w:tcPr>
            <w:tcW w:w="5083" w:type="dxa"/>
            <w:vAlign w:val="center"/>
          </w:tcPr>
          <w:p w14:paraId="7AC33F01" w14:textId="77777777" w:rsidR="003113A7" w:rsidRDefault="00000000">
            <w:r>
              <w:rPr>
                <w:sz w:val="17"/>
              </w:rPr>
              <w:t>Late arrival before the register closes</w:t>
            </w:r>
          </w:p>
        </w:tc>
      </w:tr>
      <w:tr w:rsidR="003113A7" w14:paraId="110F6162" w14:textId="77777777">
        <w:trPr>
          <w:jc w:val="center"/>
        </w:trPr>
        <w:tc>
          <w:tcPr>
            <w:tcW w:w="5083" w:type="dxa"/>
            <w:vAlign w:val="center"/>
          </w:tcPr>
          <w:p w14:paraId="6C964ED5" w14:textId="77777777" w:rsidR="003113A7" w:rsidRDefault="00000000">
            <w:r>
              <w:rPr>
                <w:b/>
                <w:color w:val="0B4A8B"/>
                <w:sz w:val="17"/>
              </w:rPr>
              <w:t>K</w:t>
            </w:r>
          </w:p>
        </w:tc>
        <w:tc>
          <w:tcPr>
            <w:tcW w:w="5083" w:type="dxa"/>
            <w:vAlign w:val="center"/>
          </w:tcPr>
          <w:p w14:paraId="5D5B4267" w14:textId="77777777" w:rsidR="003113A7" w:rsidRDefault="00000000">
            <w:r>
              <w:rPr>
                <w:sz w:val="17"/>
              </w:rPr>
              <w:t>Attending education provision arranged by the local authority</w:t>
            </w:r>
          </w:p>
        </w:tc>
      </w:tr>
      <w:tr w:rsidR="003113A7" w14:paraId="4D410D67" w14:textId="77777777">
        <w:trPr>
          <w:jc w:val="center"/>
        </w:trPr>
        <w:tc>
          <w:tcPr>
            <w:tcW w:w="5083" w:type="dxa"/>
            <w:vAlign w:val="center"/>
          </w:tcPr>
          <w:p w14:paraId="161798AA" w14:textId="77777777" w:rsidR="003113A7" w:rsidRDefault="00000000">
            <w:r>
              <w:rPr>
                <w:b/>
                <w:color w:val="0B4A8B"/>
                <w:sz w:val="17"/>
              </w:rPr>
              <w:t>V</w:t>
            </w:r>
          </w:p>
        </w:tc>
        <w:tc>
          <w:tcPr>
            <w:tcW w:w="5083" w:type="dxa"/>
            <w:vAlign w:val="center"/>
          </w:tcPr>
          <w:p w14:paraId="22485DBE" w14:textId="77777777" w:rsidR="003113A7" w:rsidRDefault="00000000">
            <w:r>
              <w:rPr>
                <w:sz w:val="17"/>
              </w:rPr>
              <w:t>Attending an educational visit or trip</w:t>
            </w:r>
          </w:p>
        </w:tc>
      </w:tr>
      <w:tr w:rsidR="003113A7" w14:paraId="0CD5F7C9" w14:textId="77777777">
        <w:trPr>
          <w:jc w:val="center"/>
        </w:trPr>
        <w:tc>
          <w:tcPr>
            <w:tcW w:w="5083" w:type="dxa"/>
            <w:vAlign w:val="center"/>
          </w:tcPr>
          <w:p w14:paraId="53ABF7EA" w14:textId="77777777" w:rsidR="003113A7" w:rsidRDefault="00000000">
            <w:r>
              <w:rPr>
                <w:b/>
                <w:color w:val="0B4A8B"/>
                <w:sz w:val="17"/>
              </w:rPr>
              <w:t>P</w:t>
            </w:r>
          </w:p>
        </w:tc>
        <w:tc>
          <w:tcPr>
            <w:tcW w:w="5083" w:type="dxa"/>
            <w:vAlign w:val="center"/>
          </w:tcPr>
          <w:p w14:paraId="0752C180" w14:textId="77777777" w:rsidR="003113A7" w:rsidRDefault="00000000">
            <w:r>
              <w:rPr>
                <w:sz w:val="17"/>
              </w:rPr>
              <w:t>Participating in an approved sporting activity</w:t>
            </w:r>
          </w:p>
        </w:tc>
      </w:tr>
      <w:tr w:rsidR="003113A7" w14:paraId="68FE7304" w14:textId="77777777">
        <w:trPr>
          <w:jc w:val="center"/>
        </w:trPr>
        <w:tc>
          <w:tcPr>
            <w:tcW w:w="5083" w:type="dxa"/>
            <w:vAlign w:val="center"/>
          </w:tcPr>
          <w:p w14:paraId="078F9AE9" w14:textId="77777777" w:rsidR="003113A7" w:rsidRDefault="00000000">
            <w:r>
              <w:rPr>
                <w:b/>
                <w:color w:val="0B4A8B"/>
                <w:sz w:val="17"/>
              </w:rPr>
              <w:t>W</w:t>
            </w:r>
          </w:p>
        </w:tc>
        <w:tc>
          <w:tcPr>
            <w:tcW w:w="5083" w:type="dxa"/>
            <w:vAlign w:val="center"/>
          </w:tcPr>
          <w:p w14:paraId="2B369BA9" w14:textId="77777777" w:rsidR="003113A7" w:rsidRDefault="00000000">
            <w:r>
              <w:rPr>
                <w:sz w:val="17"/>
              </w:rPr>
              <w:t>Attending work experience</w:t>
            </w:r>
          </w:p>
        </w:tc>
      </w:tr>
      <w:tr w:rsidR="003113A7" w14:paraId="53FDFFD5" w14:textId="77777777">
        <w:trPr>
          <w:jc w:val="center"/>
        </w:trPr>
        <w:tc>
          <w:tcPr>
            <w:tcW w:w="5083" w:type="dxa"/>
            <w:vAlign w:val="center"/>
          </w:tcPr>
          <w:p w14:paraId="048F4B61" w14:textId="77777777" w:rsidR="003113A7" w:rsidRDefault="00000000">
            <w:r>
              <w:rPr>
                <w:b/>
                <w:color w:val="0B4A8B"/>
                <w:sz w:val="17"/>
              </w:rPr>
              <w:t>B</w:t>
            </w:r>
          </w:p>
        </w:tc>
        <w:tc>
          <w:tcPr>
            <w:tcW w:w="5083" w:type="dxa"/>
            <w:vAlign w:val="center"/>
          </w:tcPr>
          <w:p w14:paraId="084B836F" w14:textId="77777777" w:rsidR="003113A7" w:rsidRDefault="00000000">
            <w:r>
              <w:rPr>
                <w:sz w:val="17"/>
              </w:rPr>
              <w:t>Attending any other approved educational activity</w:t>
            </w:r>
          </w:p>
        </w:tc>
      </w:tr>
      <w:tr w:rsidR="003113A7" w14:paraId="69D1971B" w14:textId="77777777">
        <w:trPr>
          <w:jc w:val="center"/>
        </w:trPr>
        <w:tc>
          <w:tcPr>
            <w:tcW w:w="5083" w:type="dxa"/>
            <w:vAlign w:val="center"/>
          </w:tcPr>
          <w:p w14:paraId="524C654C" w14:textId="77777777" w:rsidR="003113A7" w:rsidRDefault="00000000">
            <w:r>
              <w:rPr>
                <w:b/>
                <w:color w:val="0B4A8B"/>
                <w:sz w:val="17"/>
              </w:rPr>
              <w:t>D</w:t>
            </w:r>
          </w:p>
        </w:tc>
        <w:tc>
          <w:tcPr>
            <w:tcW w:w="5083" w:type="dxa"/>
            <w:vAlign w:val="center"/>
          </w:tcPr>
          <w:p w14:paraId="57D6E30F" w14:textId="77777777" w:rsidR="003113A7" w:rsidRDefault="00000000">
            <w:r>
              <w:rPr>
                <w:sz w:val="17"/>
              </w:rPr>
              <w:t>Dual registered at another school</w:t>
            </w:r>
          </w:p>
        </w:tc>
      </w:tr>
    </w:tbl>
    <w:p w14:paraId="289ECCCA" w14:textId="77777777" w:rsidR="003113A7" w:rsidRDefault="003113A7">
      <w:pPr>
        <w:spacing w:after="40"/>
      </w:pPr>
    </w:p>
    <w:p w14:paraId="6F231D06" w14:textId="77777777" w:rsidR="003113A7" w:rsidRDefault="00000000">
      <w:pPr>
        <w:pStyle w:val="Heading2"/>
      </w:pPr>
      <w:proofErr w:type="spellStart"/>
      <w:r>
        <w:t>Authorised</w:t>
      </w:r>
      <w:proofErr w:type="spellEnd"/>
      <w:r>
        <w:t xml:space="preserve"> absence</w:t>
      </w:r>
    </w:p>
    <w:tbl>
      <w:tblPr>
        <w:tblW w:w="0" w:type="auto"/>
        <w:jc w:val="center"/>
        <w:tblBorders>
          <w:top w:val="single" w:sz="5" w:space="0" w:color="C7D1DB"/>
          <w:left w:val="single" w:sz="5" w:space="0" w:color="C7D1DB"/>
          <w:bottom w:val="single" w:sz="5" w:space="0" w:color="C7D1DB"/>
          <w:right w:val="single" w:sz="5" w:space="0" w:color="C7D1DB"/>
          <w:insideH w:val="single" w:sz="5" w:space="0" w:color="C7D1DB"/>
          <w:insideV w:val="single" w:sz="5" w:space="0" w:color="C7D1DB"/>
        </w:tblBorders>
        <w:tblLook w:val="04A0" w:firstRow="1" w:lastRow="0" w:firstColumn="1" w:lastColumn="0" w:noHBand="0" w:noVBand="1"/>
      </w:tblPr>
      <w:tblGrid>
        <w:gridCol w:w="5076"/>
        <w:gridCol w:w="5078"/>
      </w:tblGrid>
      <w:tr w:rsidR="003113A7" w14:paraId="52FD89DE" w14:textId="77777777">
        <w:trPr>
          <w:jc w:val="center"/>
        </w:trPr>
        <w:tc>
          <w:tcPr>
            <w:tcW w:w="5083" w:type="dxa"/>
            <w:shd w:val="clear" w:color="auto" w:fill="4E8B57"/>
            <w:vAlign w:val="center"/>
          </w:tcPr>
          <w:p w14:paraId="311D5F80" w14:textId="77777777" w:rsidR="003113A7" w:rsidRDefault="00000000">
            <w:r>
              <w:rPr>
                <w:b/>
                <w:color w:val="FFFFFF"/>
                <w:sz w:val="18"/>
              </w:rPr>
              <w:t>Code</w:t>
            </w:r>
          </w:p>
        </w:tc>
        <w:tc>
          <w:tcPr>
            <w:tcW w:w="5083" w:type="dxa"/>
            <w:shd w:val="clear" w:color="auto" w:fill="4E8B57"/>
            <w:vAlign w:val="center"/>
          </w:tcPr>
          <w:p w14:paraId="4EE56FC4" w14:textId="77777777" w:rsidR="003113A7" w:rsidRDefault="00000000">
            <w:r>
              <w:rPr>
                <w:b/>
                <w:color w:val="FFFFFF"/>
                <w:sz w:val="18"/>
              </w:rPr>
              <w:t>Meaning</w:t>
            </w:r>
          </w:p>
        </w:tc>
      </w:tr>
      <w:tr w:rsidR="003113A7" w14:paraId="1BF579F0" w14:textId="77777777">
        <w:trPr>
          <w:jc w:val="center"/>
        </w:trPr>
        <w:tc>
          <w:tcPr>
            <w:tcW w:w="5083" w:type="dxa"/>
            <w:vAlign w:val="center"/>
          </w:tcPr>
          <w:p w14:paraId="639EF76B" w14:textId="77777777" w:rsidR="003113A7" w:rsidRDefault="00000000">
            <w:r>
              <w:rPr>
                <w:b/>
                <w:color w:val="0B4A8B"/>
                <w:sz w:val="17"/>
              </w:rPr>
              <w:t>C1</w:t>
            </w:r>
          </w:p>
        </w:tc>
        <w:tc>
          <w:tcPr>
            <w:tcW w:w="5083" w:type="dxa"/>
            <w:vAlign w:val="center"/>
          </w:tcPr>
          <w:p w14:paraId="6486A1AE" w14:textId="77777777" w:rsidR="003113A7" w:rsidRDefault="00000000">
            <w:r>
              <w:rPr>
                <w:sz w:val="17"/>
              </w:rPr>
              <w:t>Leave for regulated performance / regulated employment abroad</w:t>
            </w:r>
          </w:p>
        </w:tc>
      </w:tr>
      <w:tr w:rsidR="003113A7" w14:paraId="5CBBE0D7" w14:textId="77777777">
        <w:trPr>
          <w:jc w:val="center"/>
        </w:trPr>
        <w:tc>
          <w:tcPr>
            <w:tcW w:w="5083" w:type="dxa"/>
            <w:vAlign w:val="center"/>
          </w:tcPr>
          <w:p w14:paraId="3353AAFA" w14:textId="77777777" w:rsidR="003113A7" w:rsidRDefault="00000000">
            <w:r>
              <w:rPr>
                <w:b/>
                <w:color w:val="0B4A8B"/>
                <w:sz w:val="17"/>
              </w:rPr>
              <w:t>C2</w:t>
            </w:r>
          </w:p>
        </w:tc>
        <w:tc>
          <w:tcPr>
            <w:tcW w:w="5083" w:type="dxa"/>
            <w:vAlign w:val="center"/>
          </w:tcPr>
          <w:p w14:paraId="2BD31AE7" w14:textId="77777777" w:rsidR="003113A7" w:rsidRDefault="00000000">
            <w:r>
              <w:rPr>
                <w:sz w:val="17"/>
              </w:rPr>
              <w:t>Leave for a compulsory-school-age pupil subject to an agreed temporary part-time timetable</w:t>
            </w:r>
          </w:p>
        </w:tc>
      </w:tr>
      <w:tr w:rsidR="003113A7" w14:paraId="2EE51443" w14:textId="77777777">
        <w:trPr>
          <w:jc w:val="center"/>
        </w:trPr>
        <w:tc>
          <w:tcPr>
            <w:tcW w:w="5083" w:type="dxa"/>
            <w:vAlign w:val="center"/>
          </w:tcPr>
          <w:p w14:paraId="2EAD788A" w14:textId="77777777" w:rsidR="003113A7" w:rsidRDefault="00000000">
            <w:r>
              <w:rPr>
                <w:b/>
                <w:color w:val="0B4A8B"/>
                <w:sz w:val="17"/>
              </w:rPr>
              <w:t>C</w:t>
            </w:r>
          </w:p>
        </w:tc>
        <w:tc>
          <w:tcPr>
            <w:tcW w:w="5083" w:type="dxa"/>
            <w:vAlign w:val="center"/>
          </w:tcPr>
          <w:p w14:paraId="4FF61734" w14:textId="77777777" w:rsidR="003113A7" w:rsidRDefault="00000000">
            <w:r>
              <w:rPr>
                <w:sz w:val="17"/>
              </w:rPr>
              <w:t>Leave of absence for exceptional circumstances</w:t>
            </w:r>
          </w:p>
        </w:tc>
      </w:tr>
      <w:tr w:rsidR="003113A7" w14:paraId="3B3F29D0" w14:textId="77777777">
        <w:trPr>
          <w:jc w:val="center"/>
        </w:trPr>
        <w:tc>
          <w:tcPr>
            <w:tcW w:w="5083" w:type="dxa"/>
            <w:vAlign w:val="center"/>
          </w:tcPr>
          <w:p w14:paraId="2547172C" w14:textId="77777777" w:rsidR="003113A7" w:rsidRDefault="00000000">
            <w:r>
              <w:rPr>
                <w:b/>
                <w:color w:val="0B4A8B"/>
                <w:sz w:val="17"/>
              </w:rPr>
              <w:t>E</w:t>
            </w:r>
          </w:p>
        </w:tc>
        <w:tc>
          <w:tcPr>
            <w:tcW w:w="5083" w:type="dxa"/>
            <w:vAlign w:val="center"/>
          </w:tcPr>
          <w:p w14:paraId="3350BBBE" w14:textId="77777777" w:rsidR="003113A7" w:rsidRDefault="00000000">
            <w:r>
              <w:rPr>
                <w:sz w:val="17"/>
              </w:rPr>
              <w:t>Suspended or permanently excluded and no alternative provision made</w:t>
            </w:r>
          </w:p>
        </w:tc>
      </w:tr>
      <w:tr w:rsidR="003113A7" w14:paraId="6C549BD4" w14:textId="77777777">
        <w:trPr>
          <w:jc w:val="center"/>
        </w:trPr>
        <w:tc>
          <w:tcPr>
            <w:tcW w:w="5083" w:type="dxa"/>
            <w:vAlign w:val="center"/>
          </w:tcPr>
          <w:p w14:paraId="0133D67A" w14:textId="77777777" w:rsidR="003113A7" w:rsidRDefault="00000000">
            <w:r>
              <w:rPr>
                <w:b/>
                <w:color w:val="0B4A8B"/>
                <w:sz w:val="17"/>
              </w:rPr>
              <w:t>I</w:t>
            </w:r>
          </w:p>
        </w:tc>
        <w:tc>
          <w:tcPr>
            <w:tcW w:w="5083" w:type="dxa"/>
            <w:vAlign w:val="center"/>
          </w:tcPr>
          <w:p w14:paraId="3CB7A57E" w14:textId="77777777" w:rsidR="003113A7" w:rsidRDefault="00000000">
            <w:r>
              <w:rPr>
                <w:sz w:val="17"/>
              </w:rPr>
              <w:t>Illness (physical or mental health-related; not a medical/dental appointment)</w:t>
            </w:r>
          </w:p>
        </w:tc>
      </w:tr>
      <w:tr w:rsidR="003113A7" w14:paraId="41683E64" w14:textId="77777777">
        <w:trPr>
          <w:jc w:val="center"/>
        </w:trPr>
        <w:tc>
          <w:tcPr>
            <w:tcW w:w="5083" w:type="dxa"/>
            <w:vAlign w:val="center"/>
          </w:tcPr>
          <w:p w14:paraId="04EAFD25" w14:textId="77777777" w:rsidR="003113A7" w:rsidRDefault="00000000">
            <w:r>
              <w:rPr>
                <w:b/>
                <w:color w:val="0B4A8B"/>
                <w:sz w:val="17"/>
              </w:rPr>
              <w:t>J1</w:t>
            </w:r>
          </w:p>
        </w:tc>
        <w:tc>
          <w:tcPr>
            <w:tcW w:w="5083" w:type="dxa"/>
            <w:vAlign w:val="center"/>
          </w:tcPr>
          <w:p w14:paraId="45FE21EC" w14:textId="77777777" w:rsidR="003113A7" w:rsidRDefault="00000000">
            <w:r>
              <w:rPr>
                <w:sz w:val="17"/>
              </w:rPr>
              <w:t>Leave to attend an interview for employment or admission to another educational institution</w:t>
            </w:r>
          </w:p>
        </w:tc>
      </w:tr>
      <w:tr w:rsidR="003113A7" w14:paraId="6F7F2508" w14:textId="77777777">
        <w:trPr>
          <w:jc w:val="center"/>
        </w:trPr>
        <w:tc>
          <w:tcPr>
            <w:tcW w:w="5083" w:type="dxa"/>
            <w:vAlign w:val="center"/>
          </w:tcPr>
          <w:p w14:paraId="572E4C22" w14:textId="77777777" w:rsidR="003113A7" w:rsidRDefault="00000000">
            <w:r>
              <w:rPr>
                <w:b/>
                <w:color w:val="0B4A8B"/>
                <w:sz w:val="17"/>
              </w:rPr>
              <w:t>M</w:t>
            </w:r>
          </w:p>
        </w:tc>
        <w:tc>
          <w:tcPr>
            <w:tcW w:w="5083" w:type="dxa"/>
            <w:vAlign w:val="center"/>
          </w:tcPr>
          <w:p w14:paraId="262B8AF8" w14:textId="77777777" w:rsidR="003113A7" w:rsidRDefault="00000000">
            <w:r>
              <w:rPr>
                <w:sz w:val="17"/>
              </w:rPr>
              <w:t>Leave for a medical or dental appointment</w:t>
            </w:r>
          </w:p>
        </w:tc>
      </w:tr>
      <w:tr w:rsidR="003113A7" w14:paraId="29B4EEE9" w14:textId="77777777">
        <w:trPr>
          <w:jc w:val="center"/>
        </w:trPr>
        <w:tc>
          <w:tcPr>
            <w:tcW w:w="5083" w:type="dxa"/>
            <w:vAlign w:val="center"/>
          </w:tcPr>
          <w:p w14:paraId="7BBC950B" w14:textId="77777777" w:rsidR="003113A7" w:rsidRDefault="00000000">
            <w:r>
              <w:rPr>
                <w:b/>
                <w:color w:val="0B4A8B"/>
                <w:sz w:val="17"/>
              </w:rPr>
              <w:t>R</w:t>
            </w:r>
          </w:p>
        </w:tc>
        <w:tc>
          <w:tcPr>
            <w:tcW w:w="5083" w:type="dxa"/>
            <w:vAlign w:val="center"/>
          </w:tcPr>
          <w:p w14:paraId="0CAED1D7" w14:textId="77777777" w:rsidR="003113A7" w:rsidRDefault="00000000">
            <w:r>
              <w:rPr>
                <w:sz w:val="17"/>
              </w:rPr>
              <w:t>Religious observance</w:t>
            </w:r>
          </w:p>
        </w:tc>
      </w:tr>
      <w:tr w:rsidR="003113A7" w14:paraId="458E3AEF" w14:textId="77777777">
        <w:trPr>
          <w:jc w:val="center"/>
        </w:trPr>
        <w:tc>
          <w:tcPr>
            <w:tcW w:w="5083" w:type="dxa"/>
            <w:vAlign w:val="center"/>
          </w:tcPr>
          <w:p w14:paraId="1D3E3744" w14:textId="77777777" w:rsidR="003113A7" w:rsidRDefault="00000000">
            <w:r>
              <w:rPr>
                <w:b/>
                <w:color w:val="0B4A8B"/>
                <w:sz w:val="17"/>
              </w:rPr>
              <w:t>S</w:t>
            </w:r>
          </w:p>
        </w:tc>
        <w:tc>
          <w:tcPr>
            <w:tcW w:w="5083" w:type="dxa"/>
            <w:vAlign w:val="center"/>
          </w:tcPr>
          <w:p w14:paraId="76DADE47" w14:textId="77777777" w:rsidR="003113A7" w:rsidRDefault="00000000">
            <w:r>
              <w:rPr>
                <w:sz w:val="17"/>
              </w:rPr>
              <w:t>Leave for study leave for a public examination (where applicable)</w:t>
            </w:r>
          </w:p>
        </w:tc>
      </w:tr>
      <w:tr w:rsidR="003113A7" w14:paraId="3605ECD3" w14:textId="77777777">
        <w:trPr>
          <w:jc w:val="center"/>
        </w:trPr>
        <w:tc>
          <w:tcPr>
            <w:tcW w:w="5083" w:type="dxa"/>
            <w:vAlign w:val="center"/>
          </w:tcPr>
          <w:p w14:paraId="7C77C74D" w14:textId="77777777" w:rsidR="003113A7" w:rsidRDefault="00000000">
            <w:r>
              <w:rPr>
                <w:b/>
                <w:color w:val="0B4A8B"/>
                <w:sz w:val="17"/>
              </w:rPr>
              <w:t>T</w:t>
            </w:r>
          </w:p>
        </w:tc>
        <w:tc>
          <w:tcPr>
            <w:tcW w:w="5083" w:type="dxa"/>
            <w:vAlign w:val="center"/>
          </w:tcPr>
          <w:p w14:paraId="1A25C511" w14:textId="77777777" w:rsidR="003113A7" w:rsidRDefault="00000000">
            <w:r>
              <w:rPr>
                <w:sz w:val="17"/>
              </w:rPr>
              <w:t>Parent travelling for occupational purposes</w:t>
            </w:r>
          </w:p>
        </w:tc>
      </w:tr>
      <w:tr w:rsidR="003113A7" w14:paraId="1507931B" w14:textId="77777777">
        <w:trPr>
          <w:jc w:val="center"/>
        </w:trPr>
        <w:tc>
          <w:tcPr>
            <w:tcW w:w="5083" w:type="dxa"/>
            <w:vAlign w:val="center"/>
          </w:tcPr>
          <w:p w14:paraId="1C5B37B7" w14:textId="77777777" w:rsidR="003113A7" w:rsidRDefault="00000000">
            <w:r>
              <w:rPr>
                <w:b/>
                <w:color w:val="0B4A8B"/>
                <w:sz w:val="17"/>
              </w:rPr>
              <w:t>X</w:t>
            </w:r>
          </w:p>
        </w:tc>
        <w:tc>
          <w:tcPr>
            <w:tcW w:w="5083" w:type="dxa"/>
            <w:vAlign w:val="center"/>
          </w:tcPr>
          <w:p w14:paraId="727531E2" w14:textId="77777777" w:rsidR="003113A7" w:rsidRDefault="00000000">
            <w:r>
              <w:rPr>
                <w:sz w:val="17"/>
              </w:rPr>
              <w:t>Non-compulsory-school-age pupil not required to attend</w:t>
            </w:r>
          </w:p>
        </w:tc>
      </w:tr>
    </w:tbl>
    <w:p w14:paraId="5EA32AC7" w14:textId="77777777" w:rsidR="003113A7" w:rsidRDefault="003113A7">
      <w:pPr>
        <w:spacing w:after="40"/>
      </w:pPr>
    </w:p>
    <w:p w14:paraId="34AD086F" w14:textId="77777777" w:rsidR="003113A7" w:rsidRDefault="00000000">
      <w:pPr>
        <w:pStyle w:val="Heading2"/>
      </w:pPr>
      <w:r>
        <w:t>Unable to attend because of unavoidable cause</w:t>
      </w:r>
    </w:p>
    <w:tbl>
      <w:tblPr>
        <w:tblW w:w="0" w:type="auto"/>
        <w:jc w:val="center"/>
        <w:tblBorders>
          <w:top w:val="single" w:sz="5" w:space="0" w:color="C7D1DB"/>
          <w:left w:val="single" w:sz="5" w:space="0" w:color="C7D1DB"/>
          <w:bottom w:val="single" w:sz="5" w:space="0" w:color="C7D1DB"/>
          <w:right w:val="single" w:sz="5" w:space="0" w:color="C7D1DB"/>
          <w:insideH w:val="single" w:sz="5" w:space="0" w:color="C7D1DB"/>
          <w:insideV w:val="single" w:sz="5" w:space="0" w:color="C7D1DB"/>
        </w:tblBorders>
        <w:tblLook w:val="04A0" w:firstRow="1" w:lastRow="0" w:firstColumn="1" w:lastColumn="0" w:noHBand="0" w:noVBand="1"/>
      </w:tblPr>
      <w:tblGrid>
        <w:gridCol w:w="5077"/>
        <w:gridCol w:w="5077"/>
      </w:tblGrid>
      <w:tr w:rsidR="003113A7" w14:paraId="5B40696F" w14:textId="77777777">
        <w:trPr>
          <w:jc w:val="center"/>
        </w:trPr>
        <w:tc>
          <w:tcPr>
            <w:tcW w:w="5083" w:type="dxa"/>
            <w:shd w:val="clear" w:color="auto" w:fill="4E8B57"/>
            <w:vAlign w:val="center"/>
          </w:tcPr>
          <w:p w14:paraId="6D2952A1" w14:textId="77777777" w:rsidR="003113A7" w:rsidRDefault="00000000">
            <w:r>
              <w:rPr>
                <w:b/>
                <w:color w:val="FFFFFF"/>
                <w:sz w:val="18"/>
              </w:rPr>
              <w:t>Code</w:t>
            </w:r>
          </w:p>
        </w:tc>
        <w:tc>
          <w:tcPr>
            <w:tcW w:w="5083" w:type="dxa"/>
            <w:shd w:val="clear" w:color="auto" w:fill="4E8B57"/>
            <w:vAlign w:val="center"/>
          </w:tcPr>
          <w:p w14:paraId="6553CF31" w14:textId="77777777" w:rsidR="003113A7" w:rsidRDefault="00000000">
            <w:r>
              <w:rPr>
                <w:b/>
                <w:color w:val="FFFFFF"/>
                <w:sz w:val="18"/>
              </w:rPr>
              <w:t>Meaning</w:t>
            </w:r>
          </w:p>
        </w:tc>
      </w:tr>
      <w:tr w:rsidR="003113A7" w14:paraId="634F5FC7" w14:textId="77777777">
        <w:trPr>
          <w:jc w:val="center"/>
        </w:trPr>
        <w:tc>
          <w:tcPr>
            <w:tcW w:w="5083" w:type="dxa"/>
            <w:vAlign w:val="center"/>
          </w:tcPr>
          <w:p w14:paraId="5119B0F9" w14:textId="77777777" w:rsidR="003113A7" w:rsidRDefault="00000000">
            <w:r>
              <w:rPr>
                <w:b/>
                <w:color w:val="0B4A8B"/>
                <w:sz w:val="17"/>
              </w:rPr>
              <w:t>Q</w:t>
            </w:r>
          </w:p>
        </w:tc>
        <w:tc>
          <w:tcPr>
            <w:tcW w:w="5083" w:type="dxa"/>
            <w:vAlign w:val="center"/>
          </w:tcPr>
          <w:p w14:paraId="61A71EA4" w14:textId="77777777" w:rsidR="003113A7" w:rsidRDefault="00000000">
            <w:r>
              <w:rPr>
                <w:sz w:val="17"/>
              </w:rPr>
              <w:t>Unable to attend because of a lack of access arrangements</w:t>
            </w:r>
          </w:p>
        </w:tc>
      </w:tr>
      <w:tr w:rsidR="003113A7" w14:paraId="25462626" w14:textId="77777777">
        <w:trPr>
          <w:jc w:val="center"/>
        </w:trPr>
        <w:tc>
          <w:tcPr>
            <w:tcW w:w="5083" w:type="dxa"/>
            <w:vAlign w:val="center"/>
          </w:tcPr>
          <w:p w14:paraId="771A4C33" w14:textId="77777777" w:rsidR="003113A7" w:rsidRDefault="00000000">
            <w:r>
              <w:rPr>
                <w:b/>
                <w:color w:val="0B4A8B"/>
                <w:sz w:val="17"/>
              </w:rPr>
              <w:t>Y1</w:t>
            </w:r>
          </w:p>
        </w:tc>
        <w:tc>
          <w:tcPr>
            <w:tcW w:w="5083" w:type="dxa"/>
            <w:vAlign w:val="center"/>
          </w:tcPr>
          <w:p w14:paraId="46EA4AD8" w14:textId="77777777" w:rsidR="003113A7" w:rsidRDefault="00000000">
            <w:r>
              <w:rPr>
                <w:sz w:val="17"/>
              </w:rPr>
              <w:t>Transport normally provided is unavailable</w:t>
            </w:r>
          </w:p>
        </w:tc>
      </w:tr>
      <w:tr w:rsidR="003113A7" w14:paraId="414FF72E" w14:textId="77777777">
        <w:trPr>
          <w:jc w:val="center"/>
        </w:trPr>
        <w:tc>
          <w:tcPr>
            <w:tcW w:w="5083" w:type="dxa"/>
            <w:vAlign w:val="center"/>
          </w:tcPr>
          <w:p w14:paraId="0F3245F1" w14:textId="77777777" w:rsidR="003113A7" w:rsidRDefault="00000000">
            <w:r>
              <w:rPr>
                <w:b/>
                <w:color w:val="0B4A8B"/>
                <w:sz w:val="17"/>
              </w:rPr>
              <w:t>Y2</w:t>
            </w:r>
          </w:p>
        </w:tc>
        <w:tc>
          <w:tcPr>
            <w:tcW w:w="5083" w:type="dxa"/>
            <w:vAlign w:val="center"/>
          </w:tcPr>
          <w:p w14:paraId="16B1E2A1" w14:textId="77777777" w:rsidR="003113A7" w:rsidRDefault="00000000">
            <w:r>
              <w:rPr>
                <w:sz w:val="17"/>
              </w:rPr>
              <w:t>Widespread disruption to travel</w:t>
            </w:r>
          </w:p>
        </w:tc>
      </w:tr>
      <w:tr w:rsidR="003113A7" w14:paraId="5AE5625D" w14:textId="77777777">
        <w:trPr>
          <w:jc w:val="center"/>
        </w:trPr>
        <w:tc>
          <w:tcPr>
            <w:tcW w:w="5083" w:type="dxa"/>
            <w:vAlign w:val="center"/>
          </w:tcPr>
          <w:p w14:paraId="33CA7E7F" w14:textId="77777777" w:rsidR="003113A7" w:rsidRDefault="00000000">
            <w:r>
              <w:rPr>
                <w:b/>
                <w:color w:val="0B4A8B"/>
                <w:sz w:val="17"/>
              </w:rPr>
              <w:t>Y3</w:t>
            </w:r>
          </w:p>
        </w:tc>
        <w:tc>
          <w:tcPr>
            <w:tcW w:w="5083" w:type="dxa"/>
            <w:vAlign w:val="center"/>
          </w:tcPr>
          <w:p w14:paraId="7A639F5B" w14:textId="77777777" w:rsidR="003113A7" w:rsidRDefault="00000000">
            <w:r>
              <w:rPr>
                <w:sz w:val="17"/>
              </w:rPr>
              <w:t>Part of the school premises is closed</w:t>
            </w:r>
          </w:p>
        </w:tc>
      </w:tr>
      <w:tr w:rsidR="003113A7" w14:paraId="048BB242" w14:textId="77777777">
        <w:trPr>
          <w:jc w:val="center"/>
        </w:trPr>
        <w:tc>
          <w:tcPr>
            <w:tcW w:w="5083" w:type="dxa"/>
            <w:vAlign w:val="center"/>
          </w:tcPr>
          <w:p w14:paraId="2CFB70D0" w14:textId="77777777" w:rsidR="003113A7" w:rsidRDefault="00000000">
            <w:r>
              <w:rPr>
                <w:b/>
                <w:color w:val="0B4A8B"/>
                <w:sz w:val="17"/>
              </w:rPr>
              <w:lastRenderedPageBreak/>
              <w:t>Y4</w:t>
            </w:r>
          </w:p>
        </w:tc>
        <w:tc>
          <w:tcPr>
            <w:tcW w:w="5083" w:type="dxa"/>
            <w:vAlign w:val="center"/>
          </w:tcPr>
          <w:p w14:paraId="4523AC09" w14:textId="77777777" w:rsidR="003113A7" w:rsidRDefault="00000000">
            <w:r>
              <w:rPr>
                <w:sz w:val="17"/>
              </w:rPr>
              <w:t>Whole school site unexpectedly closed</w:t>
            </w:r>
          </w:p>
        </w:tc>
      </w:tr>
      <w:tr w:rsidR="003113A7" w14:paraId="3C4EAFBD" w14:textId="77777777">
        <w:trPr>
          <w:jc w:val="center"/>
        </w:trPr>
        <w:tc>
          <w:tcPr>
            <w:tcW w:w="5083" w:type="dxa"/>
            <w:vAlign w:val="center"/>
          </w:tcPr>
          <w:p w14:paraId="7E425169" w14:textId="77777777" w:rsidR="003113A7" w:rsidRDefault="00000000">
            <w:r>
              <w:rPr>
                <w:b/>
                <w:color w:val="0B4A8B"/>
                <w:sz w:val="17"/>
              </w:rPr>
              <w:t>Y5</w:t>
            </w:r>
          </w:p>
        </w:tc>
        <w:tc>
          <w:tcPr>
            <w:tcW w:w="5083" w:type="dxa"/>
            <w:vAlign w:val="center"/>
          </w:tcPr>
          <w:p w14:paraId="513A1544" w14:textId="77777777" w:rsidR="003113A7" w:rsidRDefault="00000000">
            <w:r>
              <w:rPr>
                <w:sz w:val="17"/>
              </w:rPr>
              <w:t>Pupil in criminal justice detention</w:t>
            </w:r>
          </w:p>
        </w:tc>
      </w:tr>
      <w:tr w:rsidR="003113A7" w14:paraId="19FDB8AC" w14:textId="77777777">
        <w:trPr>
          <w:jc w:val="center"/>
        </w:trPr>
        <w:tc>
          <w:tcPr>
            <w:tcW w:w="5083" w:type="dxa"/>
            <w:vAlign w:val="center"/>
          </w:tcPr>
          <w:p w14:paraId="31B8BDED" w14:textId="77777777" w:rsidR="003113A7" w:rsidRDefault="00000000">
            <w:r>
              <w:rPr>
                <w:b/>
                <w:color w:val="0B4A8B"/>
                <w:sz w:val="17"/>
              </w:rPr>
              <w:t>Y6</w:t>
            </w:r>
          </w:p>
        </w:tc>
        <w:tc>
          <w:tcPr>
            <w:tcW w:w="5083" w:type="dxa"/>
            <w:vAlign w:val="center"/>
          </w:tcPr>
          <w:p w14:paraId="175B05E4" w14:textId="77777777" w:rsidR="003113A7" w:rsidRDefault="00000000">
            <w:r>
              <w:rPr>
                <w:sz w:val="17"/>
              </w:rPr>
              <w:t>Unable to attend in accordance with public health guidance or law</w:t>
            </w:r>
          </w:p>
        </w:tc>
      </w:tr>
      <w:tr w:rsidR="003113A7" w14:paraId="4AA3C178" w14:textId="77777777">
        <w:trPr>
          <w:jc w:val="center"/>
        </w:trPr>
        <w:tc>
          <w:tcPr>
            <w:tcW w:w="5083" w:type="dxa"/>
            <w:vAlign w:val="center"/>
          </w:tcPr>
          <w:p w14:paraId="35A264D8" w14:textId="77777777" w:rsidR="003113A7" w:rsidRDefault="00000000">
            <w:r>
              <w:rPr>
                <w:b/>
                <w:color w:val="0B4A8B"/>
                <w:sz w:val="17"/>
              </w:rPr>
              <w:t>Y7</w:t>
            </w:r>
          </w:p>
        </w:tc>
        <w:tc>
          <w:tcPr>
            <w:tcW w:w="5083" w:type="dxa"/>
            <w:vAlign w:val="center"/>
          </w:tcPr>
          <w:p w14:paraId="32037B73" w14:textId="77777777" w:rsidR="003113A7" w:rsidRDefault="00000000">
            <w:r>
              <w:rPr>
                <w:sz w:val="17"/>
              </w:rPr>
              <w:t>Unable to attend because of another unavoidable cause</w:t>
            </w:r>
          </w:p>
        </w:tc>
      </w:tr>
    </w:tbl>
    <w:p w14:paraId="0741F881" w14:textId="77777777" w:rsidR="003113A7" w:rsidRDefault="003113A7">
      <w:pPr>
        <w:spacing w:after="40"/>
      </w:pPr>
    </w:p>
    <w:p w14:paraId="08E73386" w14:textId="77777777" w:rsidR="003113A7" w:rsidRDefault="00000000">
      <w:pPr>
        <w:pStyle w:val="Heading2"/>
      </w:pPr>
      <w:proofErr w:type="spellStart"/>
      <w:r>
        <w:t>Unauthorised</w:t>
      </w:r>
      <w:proofErr w:type="spellEnd"/>
      <w:r>
        <w:t xml:space="preserve"> absence</w:t>
      </w:r>
    </w:p>
    <w:tbl>
      <w:tblPr>
        <w:tblW w:w="0" w:type="auto"/>
        <w:jc w:val="center"/>
        <w:tblBorders>
          <w:top w:val="single" w:sz="5" w:space="0" w:color="C7D1DB"/>
          <w:left w:val="single" w:sz="5" w:space="0" w:color="C7D1DB"/>
          <w:bottom w:val="single" w:sz="5" w:space="0" w:color="C7D1DB"/>
          <w:right w:val="single" w:sz="5" w:space="0" w:color="C7D1DB"/>
          <w:insideH w:val="single" w:sz="5" w:space="0" w:color="C7D1DB"/>
          <w:insideV w:val="single" w:sz="5" w:space="0" w:color="C7D1DB"/>
        </w:tblBorders>
        <w:tblLook w:val="04A0" w:firstRow="1" w:lastRow="0" w:firstColumn="1" w:lastColumn="0" w:noHBand="0" w:noVBand="1"/>
      </w:tblPr>
      <w:tblGrid>
        <w:gridCol w:w="5077"/>
        <w:gridCol w:w="5077"/>
      </w:tblGrid>
      <w:tr w:rsidR="003113A7" w14:paraId="1BFA0936" w14:textId="77777777">
        <w:trPr>
          <w:jc w:val="center"/>
        </w:trPr>
        <w:tc>
          <w:tcPr>
            <w:tcW w:w="5083" w:type="dxa"/>
            <w:shd w:val="clear" w:color="auto" w:fill="4E8B57"/>
            <w:vAlign w:val="center"/>
          </w:tcPr>
          <w:p w14:paraId="28B05A2C" w14:textId="77777777" w:rsidR="003113A7" w:rsidRDefault="00000000">
            <w:r>
              <w:rPr>
                <w:b/>
                <w:color w:val="FFFFFF"/>
                <w:sz w:val="18"/>
              </w:rPr>
              <w:t>Code</w:t>
            </w:r>
          </w:p>
        </w:tc>
        <w:tc>
          <w:tcPr>
            <w:tcW w:w="5083" w:type="dxa"/>
            <w:shd w:val="clear" w:color="auto" w:fill="4E8B57"/>
            <w:vAlign w:val="center"/>
          </w:tcPr>
          <w:p w14:paraId="10801032" w14:textId="77777777" w:rsidR="003113A7" w:rsidRDefault="00000000">
            <w:r>
              <w:rPr>
                <w:b/>
                <w:color w:val="FFFFFF"/>
                <w:sz w:val="18"/>
              </w:rPr>
              <w:t>Meaning</w:t>
            </w:r>
          </w:p>
        </w:tc>
      </w:tr>
      <w:tr w:rsidR="003113A7" w14:paraId="0A9F0849" w14:textId="77777777">
        <w:trPr>
          <w:jc w:val="center"/>
        </w:trPr>
        <w:tc>
          <w:tcPr>
            <w:tcW w:w="5083" w:type="dxa"/>
            <w:vAlign w:val="center"/>
          </w:tcPr>
          <w:p w14:paraId="62401530" w14:textId="77777777" w:rsidR="003113A7" w:rsidRDefault="00000000">
            <w:r>
              <w:rPr>
                <w:b/>
                <w:color w:val="0B4A8B"/>
                <w:sz w:val="17"/>
              </w:rPr>
              <w:t>G</w:t>
            </w:r>
          </w:p>
        </w:tc>
        <w:tc>
          <w:tcPr>
            <w:tcW w:w="5083" w:type="dxa"/>
            <w:vAlign w:val="center"/>
          </w:tcPr>
          <w:p w14:paraId="4F79B199" w14:textId="77777777" w:rsidR="003113A7" w:rsidRDefault="00000000">
            <w:r>
              <w:rPr>
                <w:sz w:val="17"/>
              </w:rPr>
              <w:t>Holiday not granted by the school</w:t>
            </w:r>
          </w:p>
        </w:tc>
      </w:tr>
      <w:tr w:rsidR="003113A7" w14:paraId="21F640DD" w14:textId="77777777">
        <w:trPr>
          <w:jc w:val="center"/>
        </w:trPr>
        <w:tc>
          <w:tcPr>
            <w:tcW w:w="5083" w:type="dxa"/>
            <w:vAlign w:val="center"/>
          </w:tcPr>
          <w:p w14:paraId="120D99DC" w14:textId="77777777" w:rsidR="003113A7" w:rsidRDefault="00000000">
            <w:r>
              <w:rPr>
                <w:b/>
                <w:color w:val="0B4A8B"/>
                <w:sz w:val="17"/>
              </w:rPr>
              <w:t>N</w:t>
            </w:r>
          </w:p>
        </w:tc>
        <w:tc>
          <w:tcPr>
            <w:tcW w:w="5083" w:type="dxa"/>
            <w:vAlign w:val="center"/>
          </w:tcPr>
          <w:p w14:paraId="2ED44F62" w14:textId="77777777" w:rsidR="003113A7" w:rsidRDefault="00000000">
            <w:r>
              <w:rPr>
                <w:sz w:val="17"/>
              </w:rPr>
              <w:t>Reason for absence not yet established - temporary; must be resolved within five school days</w:t>
            </w:r>
          </w:p>
        </w:tc>
      </w:tr>
      <w:tr w:rsidR="003113A7" w14:paraId="3EEE2DC5" w14:textId="77777777">
        <w:trPr>
          <w:jc w:val="center"/>
        </w:trPr>
        <w:tc>
          <w:tcPr>
            <w:tcW w:w="5083" w:type="dxa"/>
            <w:vAlign w:val="center"/>
          </w:tcPr>
          <w:p w14:paraId="7F232517" w14:textId="77777777" w:rsidR="003113A7" w:rsidRDefault="00000000">
            <w:r>
              <w:rPr>
                <w:b/>
                <w:color w:val="0B4A8B"/>
                <w:sz w:val="17"/>
              </w:rPr>
              <w:t>O</w:t>
            </w:r>
          </w:p>
        </w:tc>
        <w:tc>
          <w:tcPr>
            <w:tcW w:w="5083" w:type="dxa"/>
            <w:vAlign w:val="center"/>
          </w:tcPr>
          <w:p w14:paraId="0252D626" w14:textId="77777777" w:rsidR="003113A7" w:rsidRDefault="00000000">
            <w:r>
              <w:rPr>
                <w:sz w:val="17"/>
              </w:rPr>
              <w:t>Absent in other or unknown circumstances</w:t>
            </w:r>
          </w:p>
        </w:tc>
      </w:tr>
      <w:tr w:rsidR="003113A7" w14:paraId="61EA80B0" w14:textId="77777777">
        <w:trPr>
          <w:jc w:val="center"/>
        </w:trPr>
        <w:tc>
          <w:tcPr>
            <w:tcW w:w="5083" w:type="dxa"/>
            <w:vAlign w:val="center"/>
          </w:tcPr>
          <w:p w14:paraId="525EC0B9" w14:textId="77777777" w:rsidR="003113A7" w:rsidRDefault="00000000">
            <w:r>
              <w:rPr>
                <w:b/>
                <w:color w:val="0B4A8B"/>
                <w:sz w:val="17"/>
              </w:rPr>
              <w:t>U</w:t>
            </w:r>
          </w:p>
        </w:tc>
        <w:tc>
          <w:tcPr>
            <w:tcW w:w="5083" w:type="dxa"/>
            <w:vAlign w:val="center"/>
          </w:tcPr>
          <w:p w14:paraId="1814681B" w14:textId="77777777" w:rsidR="003113A7" w:rsidRDefault="00000000">
            <w:r>
              <w:rPr>
                <w:sz w:val="17"/>
              </w:rPr>
              <w:t>Arrived after the register closed</w:t>
            </w:r>
          </w:p>
        </w:tc>
      </w:tr>
    </w:tbl>
    <w:p w14:paraId="7C57D892" w14:textId="77777777" w:rsidR="003113A7" w:rsidRDefault="003113A7">
      <w:pPr>
        <w:spacing w:after="40"/>
      </w:pPr>
    </w:p>
    <w:p w14:paraId="511C43D0" w14:textId="77777777" w:rsidR="003113A7" w:rsidRDefault="00000000">
      <w:pPr>
        <w:pStyle w:val="Heading2"/>
      </w:pPr>
      <w:r>
        <w:t>Administrative</w:t>
      </w:r>
    </w:p>
    <w:tbl>
      <w:tblPr>
        <w:tblW w:w="0" w:type="auto"/>
        <w:jc w:val="center"/>
        <w:tblBorders>
          <w:top w:val="single" w:sz="5" w:space="0" w:color="C7D1DB"/>
          <w:left w:val="single" w:sz="5" w:space="0" w:color="C7D1DB"/>
          <w:bottom w:val="single" w:sz="5" w:space="0" w:color="C7D1DB"/>
          <w:right w:val="single" w:sz="5" w:space="0" w:color="C7D1DB"/>
          <w:insideH w:val="single" w:sz="5" w:space="0" w:color="C7D1DB"/>
          <w:insideV w:val="single" w:sz="5" w:space="0" w:color="C7D1DB"/>
        </w:tblBorders>
        <w:tblLook w:val="04A0" w:firstRow="1" w:lastRow="0" w:firstColumn="1" w:lastColumn="0" w:noHBand="0" w:noVBand="1"/>
      </w:tblPr>
      <w:tblGrid>
        <w:gridCol w:w="5077"/>
        <w:gridCol w:w="5077"/>
      </w:tblGrid>
      <w:tr w:rsidR="003113A7" w14:paraId="469239B6" w14:textId="77777777">
        <w:trPr>
          <w:jc w:val="center"/>
        </w:trPr>
        <w:tc>
          <w:tcPr>
            <w:tcW w:w="5083" w:type="dxa"/>
            <w:shd w:val="clear" w:color="auto" w:fill="4E8B57"/>
            <w:vAlign w:val="center"/>
          </w:tcPr>
          <w:p w14:paraId="44625642" w14:textId="77777777" w:rsidR="003113A7" w:rsidRDefault="00000000">
            <w:r>
              <w:rPr>
                <w:b/>
                <w:color w:val="FFFFFF"/>
                <w:sz w:val="18"/>
              </w:rPr>
              <w:t>Code</w:t>
            </w:r>
          </w:p>
        </w:tc>
        <w:tc>
          <w:tcPr>
            <w:tcW w:w="5083" w:type="dxa"/>
            <w:shd w:val="clear" w:color="auto" w:fill="4E8B57"/>
            <w:vAlign w:val="center"/>
          </w:tcPr>
          <w:p w14:paraId="0B93F7B3" w14:textId="77777777" w:rsidR="003113A7" w:rsidRDefault="00000000">
            <w:r>
              <w:rPr>
                <w:b/>
                <w:color w:val="FFFFFF"/>
                <w:sz w:val="18"/>
              </w:rPr>
              <w:t>Meaning</w:t>
            </w:r>
          </w:p>
        </w:tc>
      </w:tr>
      <w:tr w:rsidR="003113A7" w14:paraId="2C87B61C" w14:textId="77777777">
        <w:trPr>
          <w:jc w:val="center"/>
        </w:trPr>
        <w:tc>
          <w:tcPr>
            <w:tcW w:w="5083" w:type="dxa"/>
            <w:vAlign w:val="center"/>
          </w:tcPr>
          <w:p w14:paraId="72BCD0FB" w14:textId="77777777" w:rsidR="003113A7" w:rsidRDefault="00000000">
            <w:r>
              <w:rPr>
                <w:b/>
                <w:color w:val="0B4A8B"/>
                <w:sz w:val="17"/>
              </w:rPr>
              <w:t>Z</w:t>
            </w:r>
          </w:p>
        </w:tc>
        <w:tc>
          <w:tcPr>
            <w:tcW w:w="5083" w:type="dxa"/>
            <w:vAlign w:val="center"/>
          </w:tcPr>
          <w:p w14:paraId="50AA3388" w14:textId="77777777" w:rsidR="003113A7" w:rsidRDefault="00000000">
            <w:r>
              <w:rPr>
                <w:sz w:val="17"/>
              </w:rPr>
              <w:t>Prospective pupil not yet on the admission register</w:t>
            </w:r>
          </w:p>
        </w:tc>
      </w:tr>
      <w:tr w:rsidR="003113A7" w14:paraId="3C377E0F" w14:textId="77777777">
        <w:trPr>
          <w:jc w:val="center"/>
        </w:trPr>
        <w:tc>
          <w:tcPr>
            <w:tcW w:w="5083" w:type="dxa"/>
            <w:vAlign w:val="center"/>
          </w:tcPr>
          <w:p w14:paraId="6D621182" w14:textId="77777777" w:rsidR="003113A7" w:rsidRDefault="00000000">
            <w:r>
              <w:rPr>
                <w:b/>
                <w:color w:val="0B4A8B"/>
                <w:sz w:val="17"/>
              </w:rPr>
              <w:t>#</w:t>
            </w:r>
          </w:p>
        </w:tc>
        <w:tc>
          <w:tcPr>
            <w:tcW w:w="5083" w:type="dxa"/>
            <w:vAlign w:val="center"/>
          </w:tcPr>
          <w:p w14:paraId="6646910D" w14:textId="77777777" w:rsidR="003113A7" w:rsidRDefault="00000000">
            <w:r>
              <w:rPr>
                <w:sz w:val="17"/>
              </w:rPr>
              <w:t>Planned whole-school closure</w:t>
            </w:r>
          </w:p>
        </w:tc>
      </w:tr>
    </w:tbl>
    <w:p w14:paraId="37EBD33A" w14:textId="77777777" w:rsidR="003113A7" w:rsidRDefault="003113A7">
      <w:pPr>
        <w:spacing w:after="40"/>
      </w:pPr>
    </w:p>
    <w:p w14:paraId="6D132060" w14:textId="77777777" w:rsidR="003113A7" w:rsidRDefault="00000000">
      <w:r>
        <w:br w:type="page"/>
      </w:r>
    </w:p>
    <w:p w14:paraId="11CDE795" w14:textId="77777777" w:rsidR="003113A7" w:rsidRDefault="00000000">
      <w:pPr>
        <w:pStyle w:val="Heading1"/>
      </w:pPr>
      <w:r>
        <w:lastRenderedPageBreak/>
        <w:t>Appendix 3 - Rodmersham graduated attendance response</w:t>
      </w:r>
    </w:p>
    <w:p w14:paraId="2339F767" w14:textId="77777777" w:rsidR="003113A7" w:rsidRDefault="00000000">
      <w:r>
        <w:t>Attendance action is never based on a percentage alone. The stages below guide a proportionate response and may be accelerated where there is safeguarding risk, vulnerability or a rapid change in attendance.</w:t>
      </w:r>
    </w:p>
    <w:tbl>
      <w:tblPr>
        <w:tblW w:w="0" w:type="auto"/>
        <w:jc w:val="center"/>
        <w:tblBorders>
          <w:top w:val="single" w:sz="5" w:space="0" w:color="C7D1DB"/>
          <w:left w:val="single" w:sz="5" w:space="0" w:color="C7D1DB"/>
          <w:bottom w:val="single" w:sz="5" w:space="0" w:color="C7D1DB"/>
          <w:right w:val="single" w:sz="5" w:space="0" w:color="C7D1DB"/>
          <w:insideH w:val="single" w:sz="5" w:space="0" w:color="C7D1DB"/>
          <w:insideV w:val="single" w:sz="5" w:space="0" w:color="C7D1DB"/>
        </w:tblBorders>
        <w:tblLook w:val="04A0" w:firstRow="1" w:lastRow="0" w:firstColumn="1" w:lastColumn="0" w:noHBand="0" w:noVBand="1"/>
      </w:tblPr>
      <w:tblGrid>
        <w:gridCol w:w="3384"/>
        <w:gridCol w:w="3385"/>
        <w:gridCol w:w="3385"/>
      </w:tblGrid>
      <w:tr w:rsidR="003113A7" w14:paraId="0455AADD" w14:textId="77777777">
        <w:trPr>
          <w:jc w:val="center"/>
        </w:trPr>
        <w:tc>
          <w:tcPr>
            <w:tcW w:w="3389" w:type="dxa"/>
            <w:shd w:val="clear" w:color="auto" w:fill="0B4A8B"/>
            <w:vAlign w:val="center"/>
          </w:tcPr>
          <w:p w14:paraId="01D4EDB5" w14:textId="77777777" w:rsidR="003113A7" w:rsidRDefault="00000000">
            <w:r>
              <w:rPr>
                <w:b/>
                <w:color w:val="FFFFFF"/>
                <w:sz w:val="17"/>
              </w:rPr>
              <w:t>Stage</w:t>
            </w:r>
          </w:p>
        </w:tc>
        <w:tc>
          <w:tcPr>
            <w:tcW w:w="3389" w:type="dxa"/>
            <w:shd w:val="clear" w:color="auto" w:fill="0B4A8B"/>
            <w:vAlign w:val="center"/>
          </w:tcPr>
          <w:p w14:paraId="60AFF093" w14:textId="77777777" w:rsidR="003113A7" w:rsidRDefault="00000000">
            <w:r>
              <w:rPr>
                <w:b/>
                <w:color w:val="FFFFFF"/>
                <w:sz w:val="17"/>
              </w:rPr>
              <w:t>Indicative trigger</w:t>
            </w:r>
          </w:p>
        </w:tc>
        <w:tc>
          <w:tcPr>
            <w:tcW w:w="3389" w:type="dxa"/>
            <w:shd w:val="clear" w:color="auto" w:fill="0B4A8B"/>
            <w:vAlign w:val="center"/>
          </w:tcPr>
          <w:p w14:paraId="58AD1D9B" w14:textId="77777777" w:rsidR="003113A7" w:rsidRDefault="00000000">
            <w:r>
              <w:rPr>
                <w:b/>
                <w:color w:val="FFFFFF"/>
                <w:sz w:val="17"/>
              </w:rPr>
              <w:t>Rodmersham response</w:t>
            </w:r>
          </w:p>
        </w:tc>
      </w:tr>
      <w:tr w:rsidR="003113A7" w14:paraId="212DD940" w14:textId="77777777">
        <w:trPr>
          <w:jc w:val="center"/>
        </w:trPr>
        <w:tc>
          <w:tcPr>
            <w:tcW w:w="3389" w:type="dxa"/>
            <w:vAlign w:val="center"/>
          </w:tcPr>
          <w:p w14:paraId="658894CF" w14:textId="77777777" w:rsidR="003113A7" w:rsidRDefault="00000000">
            <w:r>
              <w:rPr>
                <w:b/>
                <w:color w:val="0B4A8B"/>
                <w:sz w:val="16"/>
              </w:rPr>
              <w:t>Universal - all pupils</w:t>
            </w:r>
          </w:p>
        </w:tc>
        <w:tc>
          <w:tcPr>
            <w:tcW w:w="3389" w:type="dxa"/>
            <w:vAlign w:val="center"/>
          </w:tcPr>
          <w:p w14:paraId="43C1AFB4" w14:textId="77777777" w:rsidR="003113A7" w:rsidRDefault="00000000">
            <w:r>
              <w:rPr>
                <w:sz w:val="16"/>
              </w:rPr>
              <w:t>Attendance generally strong / no concerning pattern</w:t>
            </w:r>
          </w:p>
        </w:tc>
        <w:tc>
          <w:tcPr>
            <w:tcW w:w="3389" w:type="dxa"/>
            <w:vAlign w:val="center"/>
          </w:tcPr>
          <w:p w14:paraId="787E5272" w14:textId="77777777" w:rsidR="003113A7" w:rsidRDefault="00000000">
            <w:r>
              <w:rPr>
                <w:sz w:val="16"/>
              </w:rPr>
              <w:t>Warm welcome; clear routines; regular communication; accurate registration; praise punctuality and improvement; address isolated issues quickly.</w:t>
            </w:r>
          </w:p>
        </w:tc>
      </w:tr>
      <w:tr w:rsidR="003113A7" w14:paraId="0B18EE54" w14:textId="77777777">
        <w:trPr>
          <w:jc w:val="center"/>
        </w:trPr>
        <w:tc>
          <w:tcPr>
            <w:tcW w:w="3389" w:type="dxa"/>
            <w:vAlign w:val="center"/>
          </w:tcPr>
          <w:p w14:paraId="76F42D0F" w14:textId="77777777" w:rsidR="003113A7" w:rsidRDefault="00000000">
            <w:r>
              <w:rPr>
                <w:b/>
                <w:color w:val="0B4A8B"/>
                <w:sz w:val="16"/>
              </w:rPr>
              <w:t>Early concern / at risk of PA</w:t>
            </w:r>
          </w:p>
        </w:tc>
        <w:tc>
          <w:tcPr>
            <w:tcW w:w="3389" w:type="dxa"/>
            <w:vAlign w:val="center"/>
          </w:tcPr>
          <w:p w14:paraId="10719D3A" w14:textId="77777777" w:rsidR="003113A7" w:rsidRDefault="00000000">
            <w:r>
              <w:rPr>
                <w:sz w:val="16"/>
              </w:rPr>
              <w:t>Emerging pattern, repeated lateness, attendance moving below approximately 95%, or professional concern</w:t>
            </w:r>
          </w:p>
        </w:tc>
        <w:tc>
          <w:tcPr>
            <w:tcW w:w="3389" w:type="dxa"/>
            <w:vAlign w:val="center"/>
          </w:tcPr>
          <w:p w14:paraId="71A96873" w14:textId="77777777" w:rsidR="003113A7" w:rsidRDefault="00000000">
            <w:r>
              <w:rPr>
                <w:sz w:val="16"/>
              </w:rPr>
              <w:t>Teacher/FLO conversation; listen to pupil and parent; identify barriers; reasonable adjustments; short-term support plan; review within an agreed period; consider wider services.</w:t>
            </w:r>
          </w:p>
        </w:tc>
      </w:tr>
      <w:tr w:rsidR="003113A7" w14:paraId="49A769FA" w14:textId="77777777">
        <w:trPr>
          <w:jc w:val="center"/>
        </w:trPr>
        <w:tc>
          <w:tcPr>
            <w:tcW w:w="3389" w:type="dxa"/>
            <w:vAlign w:val="center"/>
          </w:tcPr>
          <w:p w14:paraId="567BCB3B" w14:textId="77777777" w:rsidR="003113A7" w:rsidRDefault="00000000">
            <w:r>
              <w:rPr>
                <w:b/>
                <w:color w:val="0B4A8B"/>
                <w:sz w:val="16"/>
              </w:rPr>
              <w:t>Persistent absence (PA)</w:t>
            </w:r>
          </w:p>
        </w:tc>
        <w:tc>
          <w:tcPr>
            <w:tcW w:w="3389" w:type="dxa"/>
            <w:vAlign w:val="center"/>
          </w:tcPr>
          <w:p w14:paraId="6630718B" w14:textId="77777777" w:rsidR="003113A7" w:rsidRDefault="00000000">
            <w:r>
              <w:rPr>
                <w:sz w:val="16"/>
              </w:rPr>
              <w:t>10% or more sessions missed (attendance 90% or below)</w:t>
            </w:r>
          </w:p>
        </w:tc>
        <w:tc>
          <w:tcPr>
            <w:tcW w:w="3389" w:type="dxa"/>
            <w:vAlign w:val="center"/>
          </w:tcPr>
          <w:p w14:paraId="6B80DCE7" w14:textId="77777777" w:rsidR="003113A7" w:rsidRDefault="00000000">
            <w:r>
              <w:rPr>
                <w:sz w:val="16"/>
              </w:rPr>
              <w:t>Targeted attendance plan; regular review meetings; involve SENCO/DSL/FLO as needed; referral/signposting to wider support; consider formal attendance contract; discuss at KCC TSM where appropriate.</w:t>
            </w:r>
          </w:p>
        </w:tc>
      </w:tr>
      <w:tr w:rsidR="003113A7" w14:paraId="4A85A1B5" w14:textId="77777777">
        <w:trPr>
          <w:jc w:val="center"/>
        </w:trPr>
        <w:tc>
          <w:tcPr>
            <w:tcW w:w="3389" w:type="dxa"/>
            <w:vAlign w:val="center"/>
          </w:tcPr>
          <w:p w14:paraId="3699706A" w14:textId="77777777" w:rsidR="003113A7" w:rsidRDefault="00000000">
            <w:r>
              <w:rPr>
                <w:b/>
                <w:color w:val="0B4A8B"/>
                <w:sz w:val="16"/>
              </w:rPr>
              <w:t>Severe absence (SA)</w:t>
            </w:r>
          </w:p>
        </w:tc>
        <w:tc>
          <w:tcPr>
            <w:tcW w:w="3389" w:type="dxa"/>
            <w:vAlign w:val="center"/>
          </w:tcPr>
          <w:p w14:paraId="377A6F1F" w14:textId="77777777" w:rsidR="003113A7" w:rsidRDefault="00000000">
            <w:r>
              <w:rPr>
                <w:sz w:val="16"/>
              </w:rPr>
              <w:t>50% or more sessions missed (attendance 50% or below)</w:t>
            </w:r>
          </w:p>
        </w:tc>
        <w:tc>
          <w:tcPr>
            <w:tcW w:w="3389" w:type="dxa"/>
            <w:vAlign w:val="center"/>
          </w:tcPr>
          <w:p w14:paraId="6F05BF37" w14:textId="77777777" w:rsidR="003113A7" w:rsidRDefault="00000000">
            <w:r>
              <w:rPr>
                <w:sz w:val="16"/>
              </w:rPr>
              <w:t>Top-priority case; joint school/KCC multi-agency approach; safeguarding review; suitable education considered; intensive family work; frequent review and clear reintegration steps.</w:t>
            </w:r>
          </w:p>
        </w:tc>
      </w:tr>
      <w:tr w:rsidR="003113A7" w14:paraId="0F0CB2A8" w14:textId="77777777">
        <w:trPr>
          <w:jc w:val="center"/>
        </w:trPr>
        <w:tc>
          <w:tcPr>
            <w:tcW w:w="3389" w:type="dxa"/>
            <w:vAlign w:val="center"/>
          </w:tcPr>
          <w:p w14:paraId="039978D8" w14:textId="77777777" w:rsidR="003113A7" w:rsidRDefault="00000000">
            <w:r>
              <w:rPr>
                <w:b/>
                <w:color w:val="0B4A8B"/>
                <w:sz w:val="16"/>
              </w:rPr>
              <w:t>Formal / legal escalation</w:t>
            </w:r>
          </w:p>
        </w:tc>
        <w:tc>
          <w:tcPr>
            <w:tcW w:w="3389" w:type="dxa"/>
            <w:vAlign w:val="center"/>
          </w:tcPr>
          <w:p w14:paraId="31BDB303" w14:textId="77777777" w:rsidR="003113A7" w:rsidRDefault="00000000">
            <w:r>
              <w:rPr>
                <w:sz w:val="16"/>
              </w:rPr>
              <w:t xml:space="preserve">Support not appropriate, not successful or not engaged with; </w:t>
            </w:r>
            <w:proofErr w:type="spellStart"/>
            <w:r>
              <w:rPr>
                <w:sz w:val="16"/>
              </w:rPr>
              <w:t>unauthorised</w:t>
            </w:r>
            <w:proofErr w:type="spellEnd"/>
            <w:r>
              <w:rPr>
                <w:sz w:val="16"/>
              </w:rPr>
              <w:t xml:space="preserve"> absence persists</w:t>
            </w:r>
          </w:p>
        </w:tc>
        <w:tc>
          <w:tcPr>
            <w:tcW w:w="3389" w:type="dxa"/>
            <w:vAlign w:val="center"/>
          </w:tcPr>
          <w:p w14:paraId="55894AF0" w14:textId="77777777" w:rsidR="003113A7" w:rsidRDefault="00000000">
            <w:r>
              <w:rPr>
                <w:sz w:val="16"/>
              </w:rPr>
              <w:t>Formal attendance meeting; Notice to Improve where required; KCC penalty notice request, Education Supervision Order or prosecution considered in line with law and KCC procedures.</w:t>
            </w:r>
          </w:p>
        </w:tc>
      </w:tr>
    </w:tbl>
    <w:p w14:paraId="752E85DC" w14:textId="77777777" w:rsidR="003113A7" w:rsidRDefault="00000000">
      <w:r>
        <w:br w:type="page"/>
      </w:r>
    </w:p>
    <w:p w14:paraId="14D236EB" w14:textId="77777777" w:rsidR="003113A7" w:rsidRDefault="00000000">
      <w:pPr>
        <w:pStyle w:val="Heading1"/>
      </w:pPr>
      <w:r>
        <w:lastRenderedPageBreak/>
        <w:t>Appendix 4 - National Framework for Penalty Notices (Kent)</w:t>
      </w:r>
    </w:p>
    <w:tbl>
      <w:tblPr>
        <w:tblW w:w="0" w:type="auto"/>
        <w:jc w:val="center"/>
        <w:tblBorders>
          <w:top w:val="single" w:sz="4" w:space="0" w:color="B8C7D6"/>
          <w:left w:val="single" w:sz="4" w:space="0" w:color="B8C7D6"/>
          <w:bottom w:val="single" w:sz="4" w:space="0" w:color="B8C7D6"/>
          <w:right w:val="single" w:sz="4" w:space="0" w:color="B8C7D6"/>
          <w:insideH w:val="single" w:sz="4" w:space="0" w:color="B8C7D6"/>
          <w:insideV w:val="single" w:sz="4" w:space="0" w:color="B8C7D6"/>
        </w:tblBorders>
        <w:tblLayout w:type="fixed"/>
        <w:tblLook w:val="04A0" w:firstRow="1" w:lastRow="0" w:firstColumn="1" w:lastColumn="0" w:noHBand="0" w:noVBand="1"/>
      </w:tblPr>
      <w:tblGrid>
        <w:gridCol w:w="10166"/>
      </w:tblGrid>
      <w:tr w:rsidR="003113A7" w14:paraId="2B5987F4" w14:textId="77777777">
        <w:trPr>
          <w:jc w:val="center"/>
        </w:trPr>
        <w:tc>
          <w:tcPr>
            <w:tcW w:w="10166" w:type="dxa"/>
            <w:shd w:val="clear" w:color="auto" w:fill="EDF5EE"/>
          </w:tcPr>
          <w:p w14:paraId="5F91A1B9" w14:textId="77777777" w:rsidR="003113A7" w:rsidRDefault="00000000">
            <w:pPr>
              <w:spacing w:after="80"/>
            </w:pPr>
            <w:r>
              <w:rPr>
                <w:b/>
                <w:color w:val="0B4A8B"/>
              </w:rPr>
              <w:t>Important</w:t>
            </w:r>
          </w:p>
          <w:p w14:paraId="70F61391" w14:textId="77777777" w:rsidR="003113A7" w:rsidRDefault="00000000">
            <w:pPr>
              <w:spacing w:after="40"/>
            </w:pPr>
            <w:r>
              <w:t>Penalty notices are issued by Kent County Council. Rodmersham School may request one only where the statutory national threshold and KCC requirements are met. Each case is considered individually.</w:t>
            </w:r>
          </w:p>
        </w:tc>
      </w:tr>
    </w:tbl>
    <w:p w14:paraId="24C1733C" w14:textId="77777777" w:rsidR="003113A7" w:rsidRDefault="003113A7">
      <w:pPr>
        <w:spacing w:after="0"/>
      </w:pPr>
    </w:p>
    <w:p w14:paraId="2C6E853D" w14:textId="77777777" w:rsidR="003113A7" w:rsidRDefault="00000000">
      <w:pPr>
        <w:pStyle w:val="Heading2"/>
      </w:pPr>
      <w:r>
        <w:t>National threshold</w:t>
      </w:r>
    </w:p>
    <w:p w14:paraId="26FA30BB" w14:textId="77777777" w:rsidR="003113A7" w:rsidRDefault="00000000">
      <w:r>
        <w:t xml:space="preserve">The national threshold is 10 sessions of </w:t>
      </w:r>
      <w:proofErr w:type="spellStart"/>
      <w:r>
        <w:t>unauthorised</w:t>
      </w:r>
      <w:proofErr w:type="spellEnd"/>
      <w:r>
        <w:t xml:space="preserve"> absence within a rolling period of 10 school weeks. The 10 sessions do not have to be consecutive and may be made up of different types of </w:t>
      </w:r>
      <w:proofErr w:type="spellStart"/>
      <w:r>
        <w:t>unauthorised</w:t>
      </w:r>
      <w:proofErr w:type="spellEnd"/>
      <w:r>
        <w:t xml:space="preserve"> absence.</w:t>
      </w:r>
    </w:p>
    <w:p w14:paraId="672C38EB" w14:textId="77777777" w:rsidR="003113A7" w:rsidRDefault="00000000">
      <w:pPr>
        <w:pStyle w:val="Heading2"/>
      </w:pPr>
      <w:r>
        <w:t>When Rodmersham may request a penalty notice</w:t>
      </w:r>
    </w:p>
    <w:p w14:paraId="2690780C" w14:textId="77777777" w:rsidR="003113A7" w:rsidRDefault="00000000">
      <w:pPr>
        <w:pStyle w:val="ListBullet"/>
        <w:spacing w:after="60"/>
      </w:pPr>
      <w:proofErr w:type="spellStart"/>
      <w:r>
        <w:t>Unauthorised</w:t>
      </w:r>
      <w:proofErr w:type="spellEnd"/>
      <w:r>
        <w:t xml:space="preserve"> leave/holiday: at least 10 sessions recorded as Code G within 10 school weeks.</w:t>
      </w:r>
    </w:p>
    <w:p w14:paraId="0F5A34B0" w14:textId="77777777" w:rsidR="003113A7" w:rsidRDefault="00000000">
      <w:pPr>
        <w:pStyle w:val="ListBullet"/>
        <w:spacing w:after="60"/>
      </w:pPr>
      <w:r>
        <w:t xml:space="preserve">Other </w:t>
      </w:r>
      <w:proofErr w:type="spellStart"/>
      <w:r>
        <w:t>unauthorised</w:t>
      </w:r>
      <w:proofErr w:type="spellEnd"/>
      <w:r>
        <w:t xml:space="preserve"> absence: at least 10 sessions recorded as Code O and/or U, or a combination of O, U and G, within 10 school weeks, after an unsuccessful 20-school-day Notice to Improve period where required by KCC.</w:t>
      </w:r>
    </w:p>
    <w:p w14:paraId="12A3ECA0" w14:textId="77777777" w:rsidR="003113A7" w:rsidRDefault="00000000">
      <w:pPr>
        <w:pStyle w:val="ListBullet"/>
        <w:spacing w:after="60"/>
      </w:pPr>
      <w:r>
        <w:t>Presence in a public place during the first five school days of a suspension/permanent exclusion without reasonable justification is subject to separate penalty notice provisions.</w:t>
      </w:r>
    </w:p>
    <w:p w14:paraId="35B981CE" w14:textId="77777777" w:rsidR="003113A7" w:rsidRDefault="00000000">
      <w:pPr>
        <w:pStyle w:val="Heading2"/>
      </w:pPr>
      <w:r>
        <w:t>Penalty levels for school attendance offences</w:t>
      </w:r>
    </w:p>
    <w:tbl>
      <w:tblPr>
        <w:tblW w:w="0" w:type="auto"/>
        <w:jc w:val="center"/>
        <w:tblBorders>
          <w:top w:val="single" w:sz="5" w:space="0" w:color="C7D1DB"/>
          <w:left w:val="single" w:sz="5" w:space="0" w:color="C7D1DB"/>
          <w:bottom w:val="single" w:sz="5" w:space="0" w:color="C7D1DB"/>
          <w:right w:val="single" w:sz="5" w:space="0" w:color="C7D1DB"/>
          <w:insideH w:val="single" w:sz="5" w:space="0" w:color="C7D1DB"/>
          <w:insideV w:val="single" w:sz="5" w:space="0" w:color="C7D1DB"/>
        </w:tblBorders>
        <w:tblLook w:val="04A0" w:firstRow="1" w:lastRow="0" w:firstColumn="1" w:lastColumn="0" w:noHBand="0" w:noVBand="1"/>
      </w:tblPr>
      <w:tblGrid>
        <w:gridCol w:w="3384"/>
        <w:gridCol w:w="3385"/>
        <w:gridCol w:w="3385"/>
      </w:tblGrid>
      <w:tr w:rsidR="003113A7" w14:paraId="6360379C" w14:textId="77777777">
        <w:trPr>
          <w:jc w:val="center"/>
        </w:trPr>
        <w:tc>
          <w:tcPr>
            <w:tcW w:w="3389" w:type="dxa"/>
            <w:shd w:val="clear" w:color="auto" w:fill="0B4A8B"/>
            <w:vAlign w:val="center"/>
          </w:tcPr>
          <w:p w14:paraId="28B580D9" w14:textId="77777777" w:rsidR="003113A7" w:rsidRDefault="00000000">
            <w:r>
              <w:rPr>
                <w:b/>
                <w:color w:val="FFFFFF"/>
                <w:sz w:val="17"/>
              </w:rPr>
              <w:t>Offence within rolling 3 school years</w:t>
            </w:r>
          </w:p>
        </w:tc>
        <w:tc>
          <w:tcPr>
            <w:tcW w:w="3389" w:type="dxa"/>
            <w:shd w:val="clear" w:color="auto" w:fill="0B4A8B"/>
            <w:vAlign w:val="center"/>
          </w:tcPr>
          <w:p w14:paraId="561CC379" w14:textId="77777777" w:rsidR="003113A7" w:rsidRDefault="00000000">
            <w:r>
              <w:rPr>
                <w:b/>
                <w:color w:val="FFFFFF"/>
                <w:sz w:val="17"/>
              </w:rPr>
              <w:t>Amount</w:t>
            </w:r>
          </w:p>
        </w:tc>
        <w:tc>
          <w:tcPr>
            <w:tcW w:w="3389" w:type="dxa"/>
            <w:shd w:val="clear" w:color="auto" w:fill="0B4A8B"/>
            <w:vAlign w:val="center"/>
          </w:tcPr>
          <w:p w14:paraId="2883CD1A" w14:textId="77777777" w:rsidR="003113A7" w:rsidRDefault="00000000">
            <w:r>
              <w:rPr>
                <w:b/>
                <w:color w:val="FFFFFF"/>
                <w:sz w:val="17"/>
              </w:rPr>
              <w:t>Payment period</w:t>
            </w:r>
          </w:p>
        </w:tc>
      </w:tr>
      <w:tr w:rsidR="003113A7" w14:paraId="42800F0D" w14:textId="77777777">
        <w:trPr>
          <w:jc w:val="center"/>
        </w:trPr>
        <w:tc>
          <w:tcPr>
            <w:tcW w:w="3389" w:type="dxa"/>
            <w:vAlign w:val="center"/>
          </w:tcPr>
          <w:p w14:paraId="7D423B5A" w14:textId="77777777" w:rsidR="003113A7" w:rsidRDefault="00000000">
            <w:r>
              <w:rPr>
                <w:sz w:val="17"/>
              </w:rPr>
              <w:t>First penalty notice</w:t>
            </w:r>
          </w:p>
        </w:tc>
        <w:tc>
          <w:tcPr>
            <w:tcW w:w="3389" w:type="dxa"/>
            <w:vAlign w:val="center"/>
          </w:tcPr>
          <w:p w14:paraId="70EBEA2C" w14:textId="77777777" w:rsidR="003113A7" w:rsidRDefault="00000000">
            <w:r>
              <w:rPr>
                <w:sz w:val="17"/>
              </w:rPr>
              <w:t>£160, reduced to £80</w:t>
            </w:r>
          </w:p>
        </w:tc>
        <w:tc>
          <w:tcPr>
            <w:tcW w:w="3389" w:type="dxa"/>
            <w:vAlign w:val="center"/>
          </w:tcPr>
          <w:p w14:paraId="25838B34" w14:textId="77777777" w:rsidR="003113A7" w:rsidRDefault="00000000">
            <w:r>
              <w:rPr>
                <w:sz w:val="17"/>
              </w:rPr>
              <w:t xml:space="preserve">£80 if paid within 21 days; </w:t>
            </w:r>
            <w:proofErr w:type="gramStart"/>
            <w:r>
              <w:rPr>
                <w:sz w:val="17"/>
              </w:rPr>
              <w:t>otherwise</w:t>
            </w:r>
            <w:proofErr w:type="gramEnd"/>
            <w:r>
              <w:rPr>
                <w:sz w:val="17"/>
              </w:rPr>
              <w:t xml:space="preserve"> £160 if paid within 28 days</w:t>
            </w:r>
          </w:p>
        </w:tc>
      </w:tr>
      <w:tr w:rsidR="003113A7" w14:paraId="30C98586" w14:textId="77777777">
        <w:trPr>
          <w:jc w:val="center"/>
        </w:trPr>
        <w:tc>
          <w:tcPr>
            <w:tcW w:w="3389" w:type="dxa"/>
            <w:vAlign w:val="center"/>
          </w:tcPr>
          <w:p w14:paraId="45CE324D" w14:textId="77777777" w:rsidR="003113A7" w:rsidRDefault="00000000">
            <w:r>
              <w:rPr>
                <w:sz w:val="17"/>
              </w:rPr>
              <w:t>Second penalty notice</w:t>
            </w:r>
          </w:p>
        </w:tc>
        <w:tc>
          <w:tcPr>
            <w:tcW w:w="3389" w:type="dxa"/>
            <w:vAlign w:val="center"/>
          </w:tcPr>
          <w:p w14:paraId="126C7FE1" w14:textId="77777777" w:rsidR="003113A7" w:rsidRDefault="00000000">
            <w:r>
              <w:rPr>
                <w:sz w:val="17"/>
              </w:rPr>
              <w:t>£160 flat rate</w:t>
            </w:r>
          </w:p>
        </w:tc>
        <w:tc>
          <w:tcPr>
            <w:tcW w:w="3389" w:type="dxa"/>
            <w:vAlign w:val="center"/>
          </w:tcPr>
          <w:p w14:paraId="67728E49" w14:textId="77777777" w:rsidR="003113A7" w:rsidRDefault="00000000">
            <w:r>
              <w:rPr>
                <w:sz w:val="17"/>
              </w:rPr>
              <w:t>£160 if paid within 28 days</w:t>
            </w:r>
          </w:p>
        </w:tc>
      </w:tr>
    </w:tbl>
    <w:p w14:paraId="3E143AF3" w14:textId="77777777" w:rsidR="003113A7" w:rsidRDefault="00000000">
      <w:r>
        <w:t>A third penalty notice cannot be issued for the same parent in respect of the same pupil within the same rolling three-school-year period. Where further offences occur, KCC may consider prosecution or another statutory route. Penalty notices are charged to each parent for each child where applicable.</w:t>
      </w:r>
    </w:p>
    <w:p w14:paraId="29264AE1" w14:textId="77777777" w:rsidR="003113A7" w:rsidRDefault="00000000">
      <w:pPr>
        <w:pStyle w:val="Heading2"/>
      </w:pPr>
      <w:r>
        <w:t>Notice to Improve</w:t>
      </w:r>
    </w:p>
    <w:p w14:paraId="3D1361F8" w14:textId="77777777" w:rsidR="003113A7" w:rsidRDefault="00000000">
      <w:r>
        <w:t xml:space="preserve">A Notice to Improve is a final opportunity for a parent to engage with support and improve attendance before a penalty notice is considered. Under current KCC arrangements, other </w:t>
      </w:r>
      <w:proofErr w:type="spellStart"/>
      <w:r>
        <w:t>unauthorised</w:t>
      </w:r>
      <w:proofErr w:type="spellEnd"/>
      <w:r>
        <w:t xml:space="preserve"> absence cases normally require a 20-school-day Notice to Improve period. It is not normally required for an </w:t>
      </w:r>
      <w:proofErr w:type="spellStart"/>
      <w:r>
        <w:t>unauthorised</w:t>
      </w:r>
      <w:proofErr w:type="spellEnd"/>
      <w:r>
        <w:t xml:space="preserve"> holiday where support would not be appropriate.</w:t>
      </w:r>
    </w:p>
    <w:p w14:paraId="2BA244D5" w14:textId="77777777" w:rsidR="003113A7" w:rsidRDefault="00000000">
      <w:pPr>
        <w:pStyle w:val="Heading2"/>
      </w:pPr>
      <w:r>
        <w:t>Decision-making principles</w:t>
      </w:r>
    </w:p>
    <w:p w14:paraId="0B375BC6" w14:textId="77777777" w:rsidR="003113A7" w:rsidRDefault="00000000">
      <w:pPr>
        <w:pStyle w:val="ListBullet"/>
        <w:spacing w:after="60"/>
      </w:pPr>
      <w:r>
        <w:t>Reaching the threshold does not mean a penalty notice must automatically be requested.</w:t>
      </w:r>
    </w:p>
    <w:p w14:paraId="65C87DD7" w14:textId="77777777" w:rsidR="003113A7" w:rsidRDefault="00000000">
      <w:pPr>
        <w:pStyle w:val="ListBullet"/>
        <w:spacing w:after="60"/>
      </w:pPr>
      <w:r>
        <w:t>The school considers the pupil’s circumstances, support already offered, safeguarding concerns and whether legal intervention is likely to be appropriate.</w:t>
      </w:r>
    </w:p>
    <w:p w14:paraId="579082D0" w14:textId="77777777" w:rsidR="003113A7" w:rsidRDefault="00000000">
      <w:pPr>
        <w:pStyle w:val="ListBullet"/>
        <w:spacing w:after="60"/>
      </w:pPr>
      <w:r>
        <w:t>If there are safeguarding concerns or uncertainty about a pupil’s whereabouts, safeguarding procedures take priority over penalty notice action.</w:t>
      </w:r>
    </w:p>
    <w:p w14:paraId="5DF73A01" w14:textId="77777777" w:rsidR="003113A7" w:rsidRDefault="00000000">
      <w:pPr>
        <w:pStyle w:val="ListBullet"/>
        <w:spacing w:after="60"/>
      </w:pPr>
      <w:r>
        <w:t>All requests are made through KCC’s current process and are subject to the KCC Education Penalty Notices Code of Conduct.</w:t>
      </w:r>
    </w:p>
    <w:p w14:paraId="70792D66" w14:textId="77777777" w:rsidR="003113A7" w:rsidRDefault="00000000">
      <w:r>
        <w:br w:type="page"/>
      </w:r>
    </w:p>
    <w:p w14:paraId="73CF979D" w14:textId="77777777" w:rsidR="003113A7" w:rsidRDefault="00000000">
      <w:pPr>
        <w:pStyle w:val="Heading1"/>
      </w:pPr>
      <w:r>
        <w:lastRenderedPageBreak/>
        <w:t>Appendix 5 - Leave of absence decision principles</w:t>
      </w:r>
    </w:p>
    <w:p w14:paraId="7DF86216" w14:textId="77777777" w:rsidR="003113A7" w:rsidRDefault="00000000">
      <w:r>
        <w:t>There is no automatic right to term-time leave. The Headteacher will consider each request on its own merits and will not operate a blanket policy that automatically grants leave for a particular reason.</w:t>
      </w:r>
    </w:p>
    <w:p w14:paraId="3CD7D02B" w14:textId="77777777" w:rsidR="003113A7" w:rsidRDefault="00000000">
      <w:pPr>
        <w:pStyle w:val="Heading2"/>
      </w:pPr>
      <w:r>
        <w:t>The Headteacher will consider</w:t>
      </w:r>
    </w:p>
    <w:p w14:paraId="3E59C3EF" w14:textId="77777777" w:rsidR="003113A7" w:rsidRDefault="00000000">
      <w:pPr>
        <w:pStyle w:val="ListBullet"/>
        <w:spacing w:after="60"/>
      </w:pPr>
      <w:r>
        <w:t>Whether the application was made in advance.</w:t>
      </w:r>
    </w:p>
    <w:p w14:paraId="14BE7826" w14:textId="77777777" w:rsidR="003113A7" w:rsidRDefault="00000000">
      <w:pPr>
        <w:pStyle w:val="ListBullet"/>
        <w:spacing w:after="60"/>
      </w:pPr>
      <w:r>
        <w:t>The precise reason for the request and why it must occur during term time.</w:t>
      </w:r>
    </w:p>
    <w:p w14:paraId="6A1418DA" w14:textId="77777777" w:rsidR="003113A7" w:rsidRDefault="00000000">
      <w:pPr>
        <w:pStyle w:val="ListBullet"/>
        <w:spacing w:after="60"/>
      </w:pPr>
      <w:r>
        <w:t>Whether the circumstances are genuinely exceptional rather than a holiday, leisure choice or convenience.</w:t>
      </w:r>
    </w:p>
    <w:p w14:paraId="200A553D" w14:textId="77777777" w:rsidR="003113A7" w:rsidRDefault="00000000">
      <w:pPr>
        <w:pStyle w:val="ListBullet"/>
        <w:spacing w:after="60"/>
      </w:pPr>
      <w:r>
        <w:t>The duration requested and whether a shorter period would be sufficient.</w:t>
      </w:r>
    </w:p>
    <w:p w14:paraId="4774CA2B" w14:textId="77777777" w:rsidR="003113A7" w:rsidRDefault="00000000">
      <w:pPr>
        <w:pStyle w:val="ListBullet"/>
        <w:spacing w:after="60"/>
      </w:pPr>
      <w:r>
        <w:t>Any relevant family, medical, safeguarding, SEND or compassionate context.</w:t>
      </w:r>
    </w:p>
    <w:p w14:paraId="667CB89F" w14:textId="77777777" w:rsidR="003113A7" w:rsidRDefault="00000000">
      <w:pPr>
        <w:pStyle w:val="ListBullet"/>
        <w:spacing w:after="60"/>
      </w:pPr>
      <w:r>
        <w:t xml:space="preserve">The pupil’s educational circumstances and any previous leave </w:t>
      </w:r>
      <w:proofErr w:type="spellStart"/>
      <w:r>
        <w:t>or</w:t>
      </w:r>
      <w:proofErr w:type="spellEnd"/>
      <w:r>
        <w:t xml:space="preserve"> absence pattern, while ensuring decisions remain individual and lawful.</w:t>
      </w:r>
    </w:p>
    <w:p w14:paraId="59C3A645" w14:textId="77777777" w:rsidR="003113A7" w:rsidRDefault="00000000">
      <w:pPr>
        <w:pStyle w:val="Heading2"/>
      </w:pPr>
      <w:r>
        <w:t>Examples that would not normally be exceptional</w:t>
      </w:r>
    </w:p>
    <w:p w14:paraId="41CE7E3B" w14:textId="77777777" w:rsidR="003113A7" w:rsidRDefault="00000000">
      <w:pPr>
        <w:pStyle w:val="ListBullet"/>
        <w:spacing w:after="60"/>
      </w:pPr>
      <w:r>
        <w:t>Family holidays or trips taken for price or availability reasons.</w:t>
      </w:r>
    </w:p>
    <w:p w14:paraId="29CD7D1E" w14:textId="77777777" w:rsidR="003113A7" w:rsidRDefault="00000000">
      <w:pPr>
        <w:pStyle w:val="ListBullet"/>
        <w:spacing w:after="60"/>
      </w:pPr>
      <w:r>
        <w:t>Birthdays and routine family celebrations.</w:t>
      </w:r>
    </w:p>
    <w:p w14:paraId="4B45C004" w14:textId="77777777" w:rsidR="003113A7" w:rsidRDefault="00000000">
      <w:pPr>
        <w:pStyle w:val="ListBullet"/>
        <w:spacing w:after="60"/>
      </w:pPr>
      <w:r>
        <w:t>Shopping, visiting relatives or leisure activities.</w:t>
      </w:r>
    </w:p>
    <w:p w14:paraId="4DE4244E" w14:textId="77777777" w:rsidR="003113A7" w:rsidRDefault="00000000">
      <w:pPr>
        <w:pStyle w:val="ListBullet"/>
        <w:spacing w:after="60"/>
      </w:pPr>
      <w:r>
        <w:t>Travel arrangements that could reasonably be made outside term time.</w:t>
      </w:r>
    </w:p>
    <w:p w14:paraId="4451AFC8" w14:textId="77777777" w:rsidR="003113A7" w:rsidRDefault="00000000">
      <w:r>
        <w:t xml:space="preserve">Where leave is refused and the pupil is nevertheless absent, the absence will be recorded as </w:t>
      </w:r>
      <w:proofErr w:type="spellStart"/>
      <w:r>
        <w:t>unauthorised</w:t>
      </w:r>
      <w:proofErr w:type="spellEnd"/>
      <w:r>
        <w:t xml:space="preserve"> using the correct statutory code and may count towards the national penalty notice threshold.</w:t>
      </w:r>
    </w:p>
    <w:p w14:paraId="0CD177A2" w14:textId="77777777" w:rsidR="003113A7" w:rsidRDefault="00000000">
      <w:r>
        <w:br w:type="page"/>
      </w:r>
    </w:p>
    <w:p w14:paraId="5AE72B83" w14:textId="77777777" w:rsidR="003113A7" w:rsidRDefault="00000000">
      <w:pPr>
        <w:pStyle w:val="Heading1"/>
      </w:pPr>
      <w:r>
        <w:lastRenderedPageBreak/>
        <w:t>Appendix 6 - KCC attendance policy checklist cross-reference</w:t>
      </w:r>
    </w:p>
    <w:p w14:paraId="717D1A20" w14:textId="77777777" w:rsidR="003113A7" w:rsidRDefault="00000000">
      <w:r>
        <w:t>This appendix shows where the core elements in the KCC Attendance Policy Checklist are addressed in this policy. It is intended as an internal assurance tool.</w:t>
      </w:r>
    </w:p>
    <w:tbl>
      <w:tblPr>
        <w:tblW w:w="0" w:type="auto"/>
        <w:jc w:val="center"/>
        <w:tblBorders>
          <w:top w:val="single" w:sz="5" w:space="0" w:color="C7D1DB"/>
          <w:left w:val="single" w:sz="5" w:space="0" w:color="C7D1DB"/>
          <w:bottom w:val="single" w:sz="5" w:space="0" w:color="C7D1DB"/>
          <w:right w:val="single" w:sz="5" w:space="0" w:color="C7D1DB"/>
          <w:insideH w:val="single" w:sz="5" w:space="0" w:color="C7D1DB"/>
          <w:insideV w:val="single" w:sz="5" w:space="0" w:color="C7D1DB"/>
        </w:tblBorders>
        <w:tblLook w:val="04A0" w:firstRow="1" w:lastRow="0" w:firstColumn="1" w:lastColumn="0" w:noHBand="0" w:noVBand="1"/>
      </w:tblPr>
      <w:tblGrid>
        <w:gridCol w:w="3386"/>
        <w:gridCol w:w="3384"/>
        <w:gridCol w:w="3384"/>
      </w:tblGrid>
      <w:tr w:rsidR="003113A7" w14:paraId="5755C707" w14:textId="77777777">
        <w:trPr>
          <w:jc w:val="center"/>
        </w:trPr>
        <w:tc>
          <w:tcPr>
            <w:tcW w:w="3389" w:type="dxa"/>
            <w:shd w:val="clear" w:color="auto" w:fill="0B4A8B"/>
            <w:vAlign w:val="center"/>
          </w:tcPr>
          <w:p w14:paraId="67604026" w14:textId="77777777" w:rsidR="003113A7" w:rsidRDefault="00000000">
            <w:r>
              <w:rPr>
                <w:b/>
                <w:color w:val="FFFFFF"/>
                <w:sz w:val="17"/>
              </w:rPr>
              <w:t>KCC checklist requirement</w:t>
            </w:r>
          </w:p>
        </w:tc>
        <w:tc>
          <w:tcPr>
            <w:tcW w:w="3389" w:type="dxa"/>
            <w:shd w:val="clear" w:color="auto" w:fill="0B4A8B"/>
            <w:vAlign w:val="center"/>
          </w:tcPr>
          <w:p w14:paraId="7289DBAD" w14:textId="77777777" w:rsidR="003113A7" w:rsidRDefault="00000000">
            <w:r>
              <w:rPr>
                <w:b/>
                <w:color w:val="FFFFFF"/>
                <w:sz w:val="17"/>
              </w:rPr>
              <w:t>Where addressed</w:t>
            </w:r>
          </w:p>
        </w:tc>
        <w:tc>
          <w:tcPr>
            <w:tcW w:w="3389" w:type="dxa"/>
            <w:shd w:val="clear" w:color="auto" w:fill="0B4A8B"/>
            <w:vAlign w:val="center"/>
          </w:tcPr>
          <w:p w14:paraId="2DBD6EF0" w14:textId="77777777" w:rsidR="003113A7" w:rsidRDefault="00000000">
            <w:r>
              <w:rPr>
                <w:b/>
                <w:color w:val="FFFFFF"/>
                <w:sz w:val="17"/>
              </w:rPr>
              <w:t>Status</w:t>
            </w:r>
          </w:p>
        </w:tc>
      </w:tr>
      <w:tr w:rsidR="003113A7" w14:paraId="7CCF9C69" w14:textId="77777777">
        <w:trPr>
          <w:jc w:val="center"/>
        </w:trPr>
        <w:tc>
          <w:tcPr>
            <w:tcW w:w="3389" w:type="dxa"/>
            <w:vAlign w:val="center"/>
          </w:tcPr>
          <w:p w14:paraId="10C12938" w14:textId="77777777" w:rsidR="003113A7" w:rsidRDefault="00000000">
            <w:r>
              <w:rPr>
                <w:sz w:val="16"/>
              </w:rPr>
              <w:t>Aims and objectives</w:t>
            </w:r>
          </w:p>
        </w:tc>
        <w:tc>
          <w:tcPr>
            <w:tcW w:w="3389" w:type="dxa"/>
            <w:vAlign w:val="center"/>
          </w:tcPr>
          <w:p w14:paraId="5D56FC5E" w14:textId="77777777" w:rsidR="003113A7" w:rsidRDefault="00000000">
            <w:r>
              <w:rPr>
                <w:sz w:val="16"/>
              </w:rPr>
              <w:t>Section 1</w:t>
            </w:r>
          </w:p>
        </w:tc>
        <w:tc>
          <w:tcPr>
            <w:tcW w:w="3389" w:type="dxa"/>
            <w:shd w:val="clear" w:color="auto" w:fill="EDF5EE"/>
            <w:vAlign w:val="center"/>
          </w:tcPr>
          <w:p w14:paraId="6D1C96BC" w14:textId="77777777" w:rsidR="003113A7" w:rsidRDefault="00000000">
            <w:r>
              <w:rPr>
                <w:b/>
                <w:color w:val="4E8B57"/>
                <w:sz w:val="16"/>
              </w:rPr>
              <w:t>Covered</w:t>
            </w:r>
          </w:p>
        </w:tc>
      </w:tr>
      <w:tr w:rsidR="003113A7" w14:paraId="36EC91EC" w14:textId="77777777">
        <w:trPr>
          <w:jc w:val="center"/>
        </w:trPr>
        <w:tc>
          <w:tcPr>
            <w:tcW w:w="3389" w:type="dxa"/>
            <w:vAlign w:val="center"/>
          </w:tcPr>
          <w:p w14:paraId="43B05A8F" w14:textId="77777777" w:rsidR="003113A7" w:rsidRDefault="00000000">
            <w:r>
              <w:rPr>
                <w:sz w:val="16"/>
              </w:rPr>
              <w:t>Roles and responsibilities</w:t>
            </w:r>
          </w:p>
        </w:tc>
        <w:tc>
          <w:tcPr>
            <w:tcW w:w="3389" w:type="dxa"/>
            <w:vAlign w:val="center"/>
          </w:tcPr>
          <w:p w14:paraId="5F8F07E0" w14:textId="77777777" w:rsidR="003113A7" w:rsidRDefault="00000000">
            <w:r>
              <w:rPr>
                <w:sz w:val="16"/>
              </w:rPr>
              <w:t>Section 3 and Appendix 1</w:t>
            </w:r>
          </w:p>
        </w:tc>
        <w:tc>
          <w:tcPr>
            <w:tcW w:w="3389" w:type="dxa"/>
            <w:shd w:val="clear" w:color="auto" w:fill="EDF5EE"/>
            <w:vAlign w:val="center"/>
          </w:tcPr>
          <w:p w14:paraId="0D2DF3BF" w14:textId="77777777" w:rsidR="003113A7" w:rsidRDefault="00000000">
            <w:r>
              <w:rPr>
                <w:b/>
                <w:color w:val="4E8B57"/>
                <w:sz w:val="16"/>
              </w:rPr>
              <w:t>Covered</w:t>
            </w:r>
          </w:p>
        </w:tc>
      </w:tr>
      <w:tr w:rsidR="003113A7" w14:paraId="4CECAA02" w14:textId="77777777">
        <w:trPr>
          <w:jc w:val="center"/>
        </w:trPr>
        <w:tc>
          <w:tcPr>
            <w:tcW w:w="3389" w:type="dxa"/>
            <w:vAlign w:val="center"/>
          </w:tcPr>
          <w:p w14:paraId="2CA6D2AB" w14:textId="77777777" w:rsidR="003113A7" w:rsidRDefault="00000000">
            <w:r>
              <w:rPr>
                <w:sz w:val="16"/>
              </w:rPr>
              <w:t>Attendance and punctuality expectations</w:t>
            </w:r>
          </w:p>
        </w:tc>
        <w:tc>
          <w:tcPr>
            <w:tcW w:w="3389" w:type="dxa"/>
            <w:vAlign w:val="center"/>
          </w:tcPr>
          <w:p w14:paraId="16ECABFC" w14:textId="77777777" w:rsidR="003113A7" w:rsidRDefault="00000000">
            <w:r>
              <w:rPr>
                <w:sz w:val="16"/>
              </w:rPr>
              <w:t>Section 4</w:t>
            </w:r>
          </w:p>
        </w:tc>
        <w:tc>
          <w:tcPr>
            <w:tcW w:w="3389" w:type="dxa"/>
            <w:shd w:val="clear" w:color="auto" w:fill="EDF5EE"/>
            <w:vAlign w:val="center"/>
          </w:tcPr>
          <w:p w14:paraId="108EAF6D" w14:textId="77777777" w:rsidR="003113A7" w:rsidRDefault="00000000">
            <w:r>
              <w:rPr>
                <w:b/>
                <w:color w:val="4E8B57"/>
                <w:sz w:val="16"/>
              </w:rPr>
              <w:t>Covered</w:t>
            </w:r>
          </w:p>
        </w:tc>
      </w:tr>
      <w:tr w:rsidR="003113A7" w14:paraId="4507D9D8" w14:textId="77777777">
        <w:trPr>
          <w:jc w:val="center"/>
        </w:trPr>
        <w:tc>
          <w:tcPr>
            <w:tcW w:w="3389" w:type="dxa"/>
            <w:vAlign w:val="center"/>
          </w:tcPr>
          <w:p w14:paraId="2E42FE85" w14:textId="77777777" w:rsidR="003113A7" w:rsidRDefault="00000000">
            <w:r>
              <w:rPr>
                <w:sz w:val="16"/>
              </w:rPr>
              <w:t>Headteacher and Senior Attendance Champion contact details</w:t>
            </w:r>
          </w:p>
        </w:tc>
        <w:tc>
          <w:tcPr>
            <w:tcW w:w="3389" w:type="dxa"/>
            <w:vAlign w:val="center"/>
          </w:tcPr>
          <w:p w14:paraId="5B2B0E74" w14:textId="77777777" w:rsidR="003113A7" w:rsidRDefault="00000000">
            <w:r>
              <w:rPr>
                <w:sz w:val="16"/>
              </w:rPr>
              <w:t>Section 3</w:t>
            </w:r>
          </w:p>
        </w:tc>
        <w:tc>
          <w:tcPr>
            <w:tcW w:w="3389" w:type="dxa"/>
            <w:shd w:val="clear" w:color="auto" w:fill="EDF5EE"/>
            <w:vAlign w:val="center"/>
          </w:tcPr>
          <w:p w14:paraId="1DD665B0" w14:textId="77777777" w:rsidR="003113A7" w:rsidRDefault="00000000">
            <w:r>
              <w:rPr>
                <w:b/>
                <w:color w:val="4E8B57"/>
                <w:sz w:val="16"/>
              </w:rPr>
              <w:t>Covered</w:t>
            </w:r>
          </w:p>
        </w:tc>
      </w:tr>
      <w:tr w:rsidR="003113A7" w14:paraId="35A2EAC5" w14:textId="77777777">
        <w:trPr>
          <w:jc w:val="center"/>
        </w:trPr>
        <w:tc>
          <w:tcPr>
            <w:tcW w:w="3389" w:type="dxa"/>
            <w:vAlign w:val="center"/>
          </w:tcPr>
          <w:p w14:paraId="593D0331" w14:textId="77777777" w:rsidR="003113A7" w:rsidRDefault="00000000">
            <w:r>
              <w:rPr>
                <w:sz w:val="16"/>
              </w:rPr>
              <w:t>Day-to-day attendance support contacts</w:t>
            </w:r>
          </w:p>
        </w:tc>
        <w:tc>
          <w:tcPr>
            <w:tcW w:w="3389" w:type="dxa"/>
            <w:vAlign w:val="center"/>
          </w:tcPr>
          <w:p w14:paraId="14B052D5" w14:textId="77777777" w:rsidR="003113A7" w:rsidRDefault="00000000">
            <w:r>
              <w:rPr>
                <w:sz w:val="16"/>
              </w:rPr>
              <w:t>Section 3</w:t>
            </w:r>
          </w:p>
        </w:tc>
        <w:tc>
          <w:tcPr>
            <w:tcW w:w="3389" w:type="dxa"/>
            <w:shd w:val="clear" w:color="auto" w:fill="EDF5EE"/>
            <w:vAlign w:val="center"/>
          </w:tcPr>
          <w:p w14:paraId="4B667BA9" w14:textId="77777777" w:rsidR="003113A7" w:rsidRDefault="00000000">
            <w:r>
              <w:rPr>
                <w:b/>
                <w:color w:val="4E8B57"/>
                <w:sz w:val="16"/>
              </w:rPr>
              <w:t>Covered</w:t>
            </w:r>
          </w:p>
        </w:tc>
      </w:tr>
      <w:tr w:rsidR="003113A7" w14:paraId="3C497545" w14:textId="77777777">
        <w:trPr>
          <w:jc w:val="center"/>
        </w:trPr>
        <w:tc>
          <w:tcPr>
            <w:tcW w:w="3389" w:type="dxa"/>
            <w:vAlign w:val="center"/>
          </w:tcPr>
          <w:p w14:paraId="46156261" w14:textId="77777777" w:rsidR="003113A7" w:rsidRDefault="00000000">
            <w:r>
              <w:rPr>
                <w:sz w:val="16"/>
              </w:rPr>
              <w:t>First-day calling and unexplained absence follow-up</w:t>
            </w:r>
          </w:p>
        </w:tc>
        <w:tc>
          <w:tcPr>
            <w:tcW w:w="3389" w:type="dxa"/>
            <w:vAlign w:val="center"/>
          </w:tcPr>
          <w:p w14:paraId="3D6C02C6" w14:textId="77777777" w:rsidR="003113A7" w:rsidRDefault="00000000">
            <w:r>
              <w:rPr>
                <w:sz w:val="16"/>
              </w:rPr>
              <w:t>Section 6</w:t>
            </w:r>
          </w:p>
        </w:tc>
        <w:tc>
          <w:tcPr>
            <w:tcW w:w="3389" w:type="dxa"/>
            <w:shd w:val="clear" w:color="auto" w:fill="EDF5EE"/>
            <w:vAlign w:val="center"/>
          </w:tcPr>
          <w:p w14:paraId="73B3301B" w14:textId="77777777" w:rsidR="003113A7" w:rsidRDefault="00000000">
            <w:r>
              <w:rPr>
                <w:b/>
                <w:color w:val="4E8B57"/>
                <w:sz w:val="16"/>
              </w:rPr>
              <w:t>Covered</w:t>
            </w:r>
          </w:p>
        </w:tc>
      </w:tr>
      <w:tr w:rsidR="003113A7" w14:paraId="61D85B23" w14:textId="77777777">
        <w:trPr>
          <w:jc w:val="center"/>
        </w:trPr>
        <w:tc>
          <w:tcPr>
            <w:tcW w:w="3389" w:type="dxa"/>
            <w:vAlign w:val="center"/>
          </w:tcPr>
          <w:p w14:paraId="69249C79" w14:textId="77777777" w:rsidR="003113A7" w:rsidRDefault="00000000">
            <w:r>
              <w:rPr>
                <w:sz w:val="16"/>
              </w:rPr>
              <w:t>Planned/unplanned absence procedures</w:t>
            </w:r>
          </w:p>
        </w:tc>
        <w:tc>
          <w:tcPr>
            <w:tcW w:w="3389" w:type="dxa"/>
            <w:vAlign w:val="center"/>
          </w:tcPr>
          <w:p w14:paraId="3C93C7F1" w14:textId="77777777" w:rsidR="003113A7" w:rsidRDefault="00000000">
            <w:r>
              <w:rPr>
                <w:sz w:val="16"/>
              </w:rPr>
              <w:t>Sections 6-8</w:t>
            </w:r>
          </w:p>
        </w:tc>
        <w:tc>
          <w:tcPr>
            <w:tcW w:w="3389" w:type="dxa"/>
            <w:shd w:val="clear" w:color="auto" w:fill="EDF5EE"/>
            <w:vAlign w:val="center"/>
          </w:tcPr>
          <w:p w14:paraId="0C6A374E" w14:textId="77777777" w:rsidR="003113A7" w:rsidRDefault="00000000">
            <w:r>
              <w:rPr>
                <w:b/>
                <w:color w:val="4E8B57"/>
                <w:sz w:val="16"/>
              </w:rPr>
              <w:t>Covered</w:t>
            </w:r>
          </w:p>
        </w:tc>
      </w:tr>
      <w:tr w:rsidR="003113A7" w14:paraId="0D562D6F" w14:textId="77777777">
        <w:trPr>
          <w:jc w:val="center"/>
        </w:trPr>
        <w:tc>
          <w:tcPr>
            <w:tcW w:w="3389" w:type="dxa"/>
            <w:vAlign w:val="center"/>
          </w:tcPr>
          <w:p w14:paraId="442D4992" w14:textId="77777777" w:rsidR="003113A7" w:rsidRDefault="00000000">
            <w:r>
              <w:rPr>
                <w:sz w:val="16"/>
              </w:rPr>
              <w:t>Punctuality and late arrival</w:t>
            </w:r>
          </w:p>
        </w:tc>
        <w:tc>
          <w:tcPr>
            <w:tcW w:w="3389" w:type="dxa"/>
            <w:vAlign w:val="center"/>
          </w:tcPr>
          <w:p w14:paraId="186C498C" w14:textId="77777777" w:rsidR="003113A7" w:rsidRDefault="00000000">
            <w:r>
              <w:rPr>
                <w:sz w:val="16"/>
              </w:rPr>
              <w:t>Section 4</w:t>
            </w:r>
          </w:p>
        </w:tc>
        <w:tc>
          <w:tcPr>
            <w:tcW w:w="3389" w:type="dxa"/>
            <w:shd w:val="clear" w:color="auto" w:fill="EDF5EE"/>
            <w:vAlign w:val="center"/>
          </w:tcPr>
          <w:p w14:paraId="0D4E3BBB" w14:textId="77777777" w:rsidR="003113A7" w:rsidRDefault="00000000">
            <w:r>
              <w:rPr>
                <w:b/>
                <w:color w:val="4E8B57"/>
                <w:sz w:val="16"/>
              </w:rPr>
              <w:t>Covered</w:t>
            </w:r>
          </w:p>
        </w:tc>
      </w:tr>
      <w:tr w:rsidR="003113A7" w14:paraId="03A5E939" w14:textId="77777777">
        <w:trPr>
          <w:jc w:val="center"/>
        </w:trPr>
        <w:tc>
          <w:tcPr>
            <w:tcW w:w="3389" w:type="dxa"/>
            <w:vAlign w:val="center"/>
          </w:tcPr>
          <w:p w14:paraId="3E19AD27" w14:textId="77777777" w:rsidR="003113A7" w:rsidRDefault="00000000">
            <w:r>
              <w:rPr>
                <w:sz w:val="16"/>
              </w:rPr>
              <w:t>Attendance and absence codes</w:t>
            </w:r>
          </w:p>
        </w:tc>
        <w:tc>
          <w:tcPr>
            <w:tcW w:w="3389" w:type="dxa"/>
            <w:vAlign w:val="center"/>
          </w:tcPr>
          <w:p w14:paraId="7A1482FD" w14:textId="77777777" w:rsidR="003113A7" w:rsidRDefault="00000000">
            <w:r>
              <w:rPr>
                <w:sz w:val="16"/>
              </w:rPr>
              <w:t>Section 5 and Appendix 2</w:t>
            </w:r>
          </w:p>
        </w:tc>
        <w:tc>
          <w:tcPr>
            <w:tcW w:w="3389" w:type="dxa"/>
            <w:shd w:val="clear" w:color="auto" w:fill="EDF5EE"/>
            <w:vAlign w:val="center"/>
          </w:tcPr>
          <w:p w14:paraId="7FF20B3C" w14:textId="77777777" w:rsidR="003113A7" w:rsidRDefault="00000000">
            <w:r>
              <w:rPr>
                <w:b/>
                <w:color w:val="4E8B57"/>
                <w:sz w:val="16"/>
              </w:rPr>
              <w:t>Covered</w:t>
            </w:r>
          </w:p>
        </w:tc>
      </w:tr>
      <w:tr w:rsidR="003113A7" w14:paraId="3111127D" w14:textId="77777777">
        <w:trPr>
          <w:jc w:val="center"/>
        </w:trPr>
        <w:tc>
          <w:tcPr>
            <w:tcW w:w="3389" w:type="dxa"/>
            <w:vAlign w:val="center"/>
          </w:tcPr>
          <w:p w14:paraId="0EF0DCE4" w14:textId="77777777" w:rsidR="003113A7" w:rsidRDefault="00000000">
            <w:r>
              <w:rPr>
                <w:sz w:val="16"/>
              </w:rPr>
              <w:t>Promotion/</w:t>
            </w:r>
            <w:proofErr w:type="spellStart"/>
            <w:r>
              <w:rPr>
                <w:sz w:val="16"/>
              </w:rPr>
              <w:t>incentivising</w:t>
            </w:r>
            <w:proofErr w:type="spellEnd"/>
            <w:r>
              <w:rPr>
                <w:sz w:val="16"/>
              </w:rPr>
              <w:t xml:space="preserve"> attendance</w:t>
            </w:r>
          </w:p>
        </w:tc>
        <w:tc>
          <w:tcPr>
            <w:tcW w:w="3389" w:type="dxa"/>
            <w:vAlign w:val="center"/>
          </w:tcPr>
          <w:p w14:paraId="4956DE9C" w14:textId="77777777" w:rsidR="003113A7" w:rsidRDefault="00000000">
            <w:r>
              <w:rPr>
                <w:sz w:val="16"/>
              </w:rPr>
              <w:t>Section 11</w:t>
            </w:r>
          </w:p>
        </w:tc>
        <w:tc>
          <w:tcPr>
            <w:tcW w:w="3389" w:type="dxa"/>
            <w:shd w:val="clear" w:color="auto" w:fill="EDF5EE"/>
            <w:vAlign w:val="center"/>
          </w:tcPr>
          <w:p w14:paraId="24A6E0F6" w14:textId="77777777" w:rsidR="003113A7" w:rsidRDefault="00000000">
            <w:r>
              <w:rPr>
                <w:b/>
                <w:color w:val="4E8B57"/>
                <w:sz w:val="16"/>
              </w:rPr>
              <w:t>Covered</w:t>
            </w:r>
          </w:p>
        </w:tc>
      </w:tr>
      <w:tr w:rsidR="003113A7" w14:paraId="672993B8" w14:textId="77777777">
        <w:trPr>
          <w:jc w:val="center"/>
        </w:trPr>
        <w:tc>
          <w:tcPr>
            <w:tcW w:w="3389" w:type="dxa"/>
            <w:vAlign w:val="center"/>
          </w:tcPr>
          <w:p w14:paraId="76FF0612" w14:textId="77777777" w:rsidR="003113A7" w:rsidRDefault="00000000">
            <w:r>
              <w:rPr>
                <w:sz w:val="16"/>
              </w:rPr>
              <w:t>Data strategy and cohort analysis</w:t>
            </w:r>
          </w:p>
        </w:tc>
        <w:tc>
          <w:tcPr>
            <w:tcW w:w="3389" w:type="dxa"/>
            <w:vAlign w:val="center"/>
          </w:tcPr>
          <w:p w14:paraId="3098D760" w14:textId="77777777" w:rsidR="003113A7" w:rsidRDefault="00000000">
            <w:r>
              <w:rPr>
                <w:sz w:val="16"/>
              </w:rPr>
              <w:t>Section 12</w:t>
            </w:r>
          </w:p>
        </w:tc>
        <w:tc>
          <w:tcPr>
            <w:tcW w:w="3389" w:type="dxa"/>
            <w:shd w:val="clear" w:color="auto" w:fill="EDF5EE"/>
            <w:vAlign w:val="center"/>
          </w:tcPr>
          <w:p w14:paraId="728B5ADC" w14:textId="77777777" w:rsidR="003113A7" w:rsidRDefault="00000000">
            <w:r>
              <w:rPr>
                <w:b/>
                <w:color w:val="4E8B57"/>
                <w:sz w:val="16"/>
              </w:rPr>
              <w:t>Covered</w:t>
            </w:r>
          </w:p>
        </w:tc>
      </w:tr>
      <w:tr w:rsidR="003113A7" w14:paraId="32EF877F" w14:textId="77777777">
        <w:trPr>
          <w:jc w:val="center"/>
        </w:trPr>
        <w:tc>
          <w:tcPr>
            <w:tcW w:w="3389" w:type="dxa"/>
            <w:vAlign w:val="center"/>
          </w:tcPr>
          <w:p w14:paraId="4114E5F7" w14:textId="77777777" w:rsidR="003113A7" w:rsidRDefault="00000000">
            <w:r>
              <w:rPr>
                <w:sz w:val="16"/>
              </w:rPr>
              <w:t>Persistent and severe absence</w:t>
            </w:r>
          </w:p>
        </w:tc>
        <w:tc>
          <w:tcPr>
            <w:tcW w:w="3389" w:type="dxa"/>
            <w:vAlign w:val="center"/>
          </w:tcPr>
          <w:p w14:paraId="59C712B0" w14:textId="77777777" w:rsidR="003113A7" w:rsidRDefault="00000000">
            <w:r>
              <w:rPr>
                <w:sz w:val="16"/>
              </w:rPr>
              <w:t>Section 13 and Appendix 3</w:t>
            </w:r>
          </w:p>
        </w:tc>
        <w:tc>
          <w:tcPr>
            <w:tcW w:w="3389" w:type="dxa"/>
            <w:shd w:val="clear" w:color="auto" w:fill="EDF5EE"/>
            <w:vAlign w:val="center"/>
          </w:tcPr>
          <w:p w14:paraId="4524E199" w14:textId="77777777" w:rsidR="003113A7" w:rsidRDefault="00000000">
            <w:r>
              <w:rPr>
                <w:b/>
                <w:color w:val="4E8B57"/>
                <w:sz w:val="16"/>
              </w:rPr>
              <w:t>Covered</w:t>
            </w:r>
          </w:p>
        </w:tc>
      </w:tr>
      <w:tr w:rsidR="003113A7" w14:paraId="07695D01" w14:textId="77777777">
        <w:trPr>
          <w:jc w:val="center"/>
        </w:trPr>
        <w:tc>
          <w:tcPr>
            <w:tcW w:w="3389" w:type="dxa"/>
            <w:vAlign w:val="center"/>
          </w:tcPr>
          <w:p w14:paraId="2A2DCF9B" w14:textId="77777777" w:rsidR="003113A7" w:rsidRDefault="00000000">
            <w:r>
              <w:rPr>
                <w:sz w:val="16"/>
              </w:rPr>
              <w:t xml:space="preserve">Wider support and </w:t>
            </w:r>
            <w:proofErr w:type="spellStart"/>
            <w:r>
              <w:rPr>
                <w:sz w:val="16"/>
              </w:rPr>
              <w:t>formalisation</w:t>
            </w:r>
            <w:proofErr w:type="spellEnd"/>
            <w:r>
              <w:rPr>
                <w:sz w:val="16"/>
              </w:rPr>
              <w:t xml:space="preserve"> with KCC</w:t>
            </w:r>
          </w:p>
        </w:tc>
        <w:tc>
          <w:tcPr>
            <w:tcW w:w="3389" w:type="dxa"/>
            <w:vAlign w:val="center"/>
          </w:tcPr>
          <w:p w14:paraId="3A823730" w14:textId="77777777" w:rsidR="003113A7" w:rsidRDefault="00000000">
            <w:r>
              <w:rPr>
                <w:sz w:val="16"/>
              </w:rPr>
              <w:t>Sections 13-16</w:t>
            </w:r>
          </w:p>
        </w:tc>
        <w:tc>
          <w:tcPr>
            <w:tcW w:w="3389" w:type="dxa"/>
            <w:shd w:val="clear" w:color="auto" w:fill="EDF5EE"/>
            <w:vAlign w:val="center"/>
          </w:tcPr>
          <w:p w14:paraId="308C0A06" w14:textId="77777777" w:rsidR="003113A7" w:rsidRDefault="00000000">
            <w:r>
              <w:rPr>
                <w:b/>
                <w:color w:val="4E8B57"/>
                <w:sz w:val="16"/>
              </w:rPr>
              <w:t>Covered</w:t>
            </w:r>
          </w:p>
        </w:tc>
      </w:tr>
      <w:tr w:rsidR="003113A7" w14:paraId="12D4FA0F" w14:textId="77777777">
        <w:trPr>
          <w:jc w:val="center"/>
        </w:trPr>
        <w:tc>
          <w:tcPr>
            <w:tcW w:w="3389" w:type="dxa"/>
            <w:vAlign w:val="center"/>
          </w:tcPr>
          <w:p w14:paraId="70219427" w14:textId="77777777" w:rsidR="003113A7" w:rsidRDefault="00000000">
            <w:r>
              <w:rPr>
                <w:sz w:val="16"/>
              </w:rPr>
              <w:t>National Framework for Penalty Notices / Notices to Improve / legal intervention</w:t>
            </w:r>
          </w:p>
        </w:tc>
        <w:tc>
          <w:tcPr>
            <w:tcW w:w="3389" w:type="dxa"/>
            <w:vAlign w:val="center"/>
          </w:tcPr>
          <w:p w14:paraId="533D7D20" w14:textId="77777777" w:rsidR="003113A7" w:rsidRDefault="00000000">
            <w:r>
              <w:rPr>
                <w:sz w:val="16"/>
              </w:rPr>
              <w:t>Section 14 and Appendix 4</w:t>
            </w:r>
          </w:p>
        </w:tc>
        <w:tc>
          <w:tcPr>
            <w:tcW w:w="3389" w:type="dxa"/>
            <w:shd w:val="clear" w:color="auto" w:fill="EDF5EE"/>
            <w:vAlign w:val="center"/>
          </w:tcPr>
          <w:p w14:paraId="78F6101C" w14:textId="77777777" w:rsidR="003113A7" w:rsidRDefault="00000000">
            <w:r>
              <w:rPr>
                <w:b/>
                <w:color w:val="4E8B57"/>
                <w:sz w:val="16"/>
              </w:rPr>
              <w:t>Covered</w:t>
            </w:r>
          </w:p>
        </w:tc>
      </w:tr>
      <w:tr w:rsidR="003113A7" w14:paraId="50727D1D" w14:textId="77777777">
        <w:trPr>
          <w:jc w:val="center"/>
        </w:trPr>
        <w:tc>
          <w:tcPr>
            <w:tcW w:w="3389" w:type="dxa"/>
            <w:vAlign w:val="center"/>
          </w:tcPr>
          <w:p w14:paraId="0F89DCE8" w14:textId="77777777" w:rsidR="003113A7" w:rsidRDefault="00000000">
            <w:r>
              <w:rPr>
                <w:sz w:val="16"/>
              </w:rPr>
              <w:t>Specific needs, Equality Act and vulnerable cohorts</w:t>
            </w:r>
          </w:p>
        </w:tc>
        <w:tc>
          <w:tcPr>
            <w:tcW w:w="3389" w:type="dxa"/>
            <w:vAlign w:val="center"/>
          </w:tcPr>
          <w:p w14:paraId="36EC6063" w14:textId="77777777" w:rsidR="003113A7" w:rsidRDefault="00000000">
            <w:r>
              <w:rPr>
                <w:sz w:val="16"/>
              </w:rPr>
              <w:t>Sections 2, 9, 12, 13 and 16</w:t>
            </w:r>
          </w:p>
        </w:tc>
        <w:tc>
          <w:tcPr>
            <w:tcW w:w="3389" w:type="dxa"/>
            <w:shd w:val="clear" w:color="auto" w:fill="EDF5EE"/>
            <w:vAlign w:val="center"/>
          </w:tcPr>
          <w:p w14:paraId="253A80F8" w14:textId="77777777" w:rsidR="003113A7" w:rsidRDefault="00000000">
            <w:r>
              <w:rPr>
                <w:b/>
                <w:color w:val="4E8B57"/>
                <w:sz w:val="16"/>
              </w:rPr>
              <w:t>Covered</w:t>
            </w:r>
          </w:p>
        </w:tc>
      </w:tr>
      <w:tr w:rsidR="003113A7" w14:paraId="631A9F50" w14:textId="77777777">
        <w:trPr>
          <w:jc w:val="center"/>
        </w:trPr>
        <w:tc>
          <w:tcPr>
            <w:tcW w:w="3389" w:type="dxa"/>
            <w:vAlign w:val="center"/>
          </w:tcPr>
          <w:p w14:paraId="5336A544" w14:textId="77777777" w:rsidR="003113A7" w:rsidRDefault="00000000">
            <w:r>
              <w:rPr>
                <w:sz w:val="16"/>
              </w:rPr>
              <w:t>Publication and accessibility of policy</w:t>
            </w:r>
          </w:p>
        </w:tc>
        <w:tc>
          <w:tcPr>
            <w:tcW w:w="3389" w:type="dxa"/>
            <w:vAlign w:val="center"/>
          </w:tcPr>
          <w:p w14:paraId="726EF279" w14:textId="77777777" w:rsidR="003113A7" w:rsidRDefault="00000000">
            <w:r>
              <w:rPr>
                <w:sz w:val="16"/>
              </w:rPr>
              <w:t>Section 17</w:t>
            </w:r>
          </w:p>
        </w:tc>
        <w:tc>
          <w:tcPr>
            <w:tcW w:w="3389" w:type="dxa"/>
            <w:shd w:val="clear" w:color="auto" w:fill="EDF5EE"/>
            <w:vAlign w:val="center"/>
          </w:tcPr>
          <w:p w14:paraId="255904D1" w14:textId="77777777" w:rsidR="003113A7" w:rsidRDefault="00000000">
            <w:r>
              <w:rPr>
                <w:b/>
                <w:color w:val="4E8B57"/>
                <w:sz w:val="16"/>
              </w:rPr>
              <w:t>Covered</w:t>
            </w:r>
          </w:p>
        </w:tc>
      </w:tr>
    </w:tbl>
    <w:p w14:paraId="0F5EB4A7" w14:textId="77777777" w:rsidR="003113A7" w:rsidRDefault="00000000">
      <w:pPr>
        <w:pStyle w:val="Heading2"/>
      </w:pPr>
      <w:r>
        <w:t>Key source documents</w:t>
      </w:r>
    </w:p>
    <w:p w14:paraId="3F45366C" w14:textId="77777777" w:rsidR="003113A7" w:rsidRDefault="00000000">
      <w:pPr>
        <w:pStyle w:val="ListBullet"/>
        <w:spacing w:after="60"/>
      </w:pPr>
      <w:r>
        <w:t xml:space="preserve">Department for Education, </w:t>
      </w:r>
      <w:proofErr w:type="gramStart"/>
      <w:r>
        <w:t>Working</w:t>
      </w:r>
      <w:proofErr w:type="gramEnd"/>
      <w:r>
        <w:t xml:space="preserve"> together to improve school attendance, statutory guidance, July 2026.</w:t>
      </w:r>
    </w:p>
    <w:p w14:paraId="5D459936" w14:textId="77777777" w:rsidR="003113A7" w:rsidRDefault="00000000">
      <w:pPr>
        <w:pStyle w:val="ListBullet"/>
        <w:spacing w:after="60"/>
      </w:pPr>
      <w:r>
        <w:t>Kent County Council, School Attendance Handbook, August 2026 (issue September 2026).</w:t>
      </w:r>
    </w:p>
    <w:p w14:paraId="52138D80" w14:textId="77777777" w:rsidR="003113A7" w:rsidRDefault="00000000">
      <w:pPr>
        <w:pStyle w:val="ListBullet"/>
        <w:spacing w:after="60"/>
      </w:pPr>
      <w:r>
        <w:t>Kent County Council Attendance Policy Checklist (used as the policy content checklist).</w:t>
      </w:r>
    </w:p>
    <w:sectPr w:rsidR="003113A7" w:rsidSect="00034616">
      <w:headerReference w:type="default" r:id="rId9"/>
      <w:footerReference w:type="default" r:id="rId10"/>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963E52" w14:textId="77777777" w:rsidR="00F82D51" w:rsidRDefault="00F82D51">
      <w:pPr>
        <w:spacing w:after="0" w:line="240" w:lineRule="auto"/>
      </w:pPr>
      <w:r>
        <w:separator/>
      </w:r>
    </w:p>
  </w:endnote>
  <w:endnote w:type="continuationSeparator" w:id="0">
    <w:p w14:paraId="475DC0DC" w14:textId="77777777" w:rsidR="00F82D51" w:rsidRDefault="00F82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47B203" w14:textId="77777777" w:rsidR="003113A7" w:rsidRDefault="00000000">
    <w:pPr>
      <w:pStyle w:val="Footer"/>
      <w:jc w:val="center"/>
    </w:pPr>
    <w:proofErr w:type="gramStart"/>
    <w:r>
      <w:rPr>
        <w:color w:val="4E8B57"/>
        <w:sz w:val="16"/>
      </w:rPr>
      <w:t>Family  •</w:t>
    </w:r>
    <w:proofErr w:type="gramEnd"/>
    <w:r>
      <w:rPr>
        <w:color w:val="4E8B57"/>
        <w:sz w:val="16"/>
      </w:rPr>
      <w:t xml:space="preserve">  </w:t>
    </w:r>
    <w:proofErr w:type="gramStart"/>
    <w:r>
      <w:rPr>
        <w:color w:val="4E8B57"/>
        <w:sz w:val="16"/>
      </w:rPr>
      <w:t>Fairness  •</w:t>
    </w:r>
    <w:proofErr w:type="gramEnd"/>
    <w:r>
      <w:rPr>
        <w:color w:val="4E8B57"/>
        <w:sz w:val="16"/>
      </w:rPr>
      <w:t xml:space="preserve">  Fearless     |     Page </w:t>
    </w:r>
    <w:r>
      <w:rPr>
        <w:color w:val="4E8B57"/>
        <w:sz w:val="16"/>
      </w:rPr>
      <w:fldChar w:fldCharType="begin"/>
    </w:r>
    <w:r>
      <w:rPr>
        <w:color w:val="4E8B57"/>
        <w:sz w:val="16"/>
      </w:rPr>
      <w:instrText xml:space="preserve"> PAGE </w:instrText>
    </w:r>
    <w:r>
      <w:rPr>
        <w:color w:val="4E8B57"/>
        <w:sz w:val="16"/>
      </w:rPr>
      <w:fldChar w:fldCharType="separate"/>
    </w:r>
    <w:r w:rsidR="001D44A1">
      <w:rPr>
        <w:noProof/>
        <w:color w:val="4E8B57"/>
        <w:sz w:val="16"/>
      </w:rPr>
      <w:t>1</w:t>
    </w:r>
    <w:r>
      <w:rPr>
        <w:color w:val="4E8B57"/>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96C1FE" w14:textId="77777777" w:rsidR="00F82D51" w:rsidRDefault="00F82D51">
      <w:pPr>
        <w:spacing w:after="0" w:line="240" w:lineRule="auto"/>
      </w:pPr>
      <w:r>
        <w:separator/>
      </w:r>
    </w:p>
  </w:footnote>
  <w:footnote w:type="continuationSeparator" w:id="0">
    <w:p w14:paraId="7AA83AE5" w14:textId="77777777" w:rsidR="00F82D51" w:rsidRDefault="00F82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1AFC66" w14:textId="77777777" w:rsidR="003113A7" w:rsidRDefault="00000000">
    <w:pPr>
      <w:pStyle w:val="Header"/>
      <w:jc w:val="right"/>
    </w:pPr>
    <w:r>
      <w:rPr>
        <w:color w:val="666666"/>
        <w:sz w:val="16"/>
      </w:rPr>
      <w:t>Rodmersham School | Attendance Policy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66530974">
    <w:abstractNumId w:val="8"/>
  </w:num>
  <w:num w:numId="2" w16cid:durableId="915746558">
    <w:abstractNumId w:val="6"/>
  </w:num>
  <w:num w:numId="3" w16cid:durableId="1268738360">
    <w:abstractNumId w:val="5"/>
  </w:num>
  <w:num w:numId="4" w16cid:durableId="1873953510">
    <w:abstractNumId w:val="4"/>
  </w:num>
  <w:num w:numId="5" w16cid:durableId="374817241">
    <w:abstractNumId w:val="7"/>
  </w:num>
  <w:num w:numId="6" w16cid:durableId="974480880">
    <w:abstractNumId w:val="3"/>
  </w:num>
  <w:num w:numId="7" w16cid:durableId="2127650869">
    <w:abstractNumId w:val="2"/>
  </w:num>
  <w:num w:numId="8" w16cid:durableId="352416828">
    <w:abstractNumId w:val="1"/>
  </w:num>
  <w:num w:numId="9" w16cid:durableId="14137463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89"/>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0158"/>
    <w:rsid w:val="0015074B"/>
    <w:rsid w:val="00195CEC"/>
    <w:rsid w:val="001D44A1"/>
    <w:rsid w:val="00275DFC"/>
    <w:rsid w:val="0029639D"/>
    <w:rsid w:val="003113A7"/>
    <w:rsid w:val="003170B2"/>
    <w:rsid w:val="00326F90"/>
    <w:rsid w:val="00807E5C"/>
    <w:rsid w:val="00AA1D8D"/>
    <w:rsid w:val="00B47730"/>
    <w:rsid w:val="00CB0664"/>
    <w:rsid w:val="00DD7406"/>
    <w:rsid w:val="00F82D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5AFE1E"/>
  <w14:defaultImageDpi w14:val="300"/>
  <w15:docId w15:val="{F54CBBFC-CB14-4E44-81E4-33CA774D3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ptos" w:hAnsi="Aptos"/>
      <w:color w:val="1F2933"/>
      <w:sz w:val="20"/>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0B4A8B"/>
      <w:sz w:val="32"/>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color w:val="4E8B57"/>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b/>
      <w:bCs/>
      <w:color w:val="0B4A8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z w:val="19"/>
    </w:rPr>
  </w:style>
  <w:style w:type="paragraph" w:styleId="ListBullet2">
    <w:name w:val="List Bullet 2"/>
    <w:basedOn w:val="Normal"/>
    <w:uiPriority w:val="99"/>
    <w:unhideWhenUsed/>
    <w:rsid w:val="00326F90"/>
    <w:pPr>
      <w:numPr>
        <w:numId w:val="2"/>
      </w:numPr>
      <w:contextualSpacing/>
    </w:pPr>
    <w:rPr>
      <w:sz w:val="19"/>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4796</Words>
  <Characters>27338</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32070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Rodmersham School Attendance Policy 2026-2027</dc:title>
  <dc:subject>School attendance policy updated to DfE July 2026 and KCC August 2026 guidance</dc:subject>
  <dc:creator>Rodmersham School</dc:creator>
  <cp:keywords/>
  <dc:description>generated by python-docx</dc:description>
  <cp:lastModifiedBy>Nicola McMullon</cp:lastModifiedBy>
  <cp:revision>2</cp:revision>
  <dcterms:created xsi:type="dcterms:W3CDTF">2026-11-04T10:20:00Z</dcterms:created>
  <dcterms:modified xsi:type="dcterms:W3CDTF">2026-11-04T10:20:00Z</dcterms:modified>
  <cp:category/>
</cp:coreProperties>
</file>